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Start w:id="1" w:name="_MON_1788625029"/>
    <w:bookmarkEnd w:id="1"/>
    <w:p w:rsidR="006D4673" w:rsidRPr="001B369D" w:rsidRDefault="00034E10" w:rsidP="00283364">
      <w:pPr>
        <w:jc w:val="center"/>
      </w:pPr>
      <w:r w:rsidRPr="00152DAF">
        <w:rPr>
          <w:b/>
          <w:sz w:val="28"/>
          <w:szCs w:val="28"/>
        </w:rPr>
        <w:object w:dxaOrig="9560" w:dyaOrig="13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677.25pt" o:ole="">
            <v:imagedata r:id="rId6" o:title=""/>
          </v:shape>
          <o:OLEObject Type="Embed" ProgID="Word.Document.12" ShapeID="_x0000_i1025" DrawAspect="Content" ObjectID="_1788626460" r:id="rId7">
            <o:FieldCodes>\s</o:FieldCodes>
          </o:OLEObject>
        </w:object>
      </w:r>
      <w:bookmarkEnd w:id="0"/>
      <w:r w:rsidR="00283364" w:rsidRPr="001B369D">
        <w:t xml:space="preserve"> </w:t>
      </w:r>
    </w:p>
    <w:p w:rsidR="006D4673" w:rsidRPr="001B369D" w:rsidRDefault="006D4673">
      <w:pPr>
        <w:pStyle w:val="a5"/>
        <w:tabs>
          <w:tab w:val="left" w:pos="993"/>
        </w:tabs>
        <w:ind w:firstLine="567"/>
      </w:pPr>
    </w:p>
    <w:p w:rsidR="006D4673" w:rsidRDefault="006D4673">
      <w:pPr>
        <w:pStyle w:val="a5"/>
        <w:tabs>
          <w:tab w:val="left" w:pos="993"/>
        </w:tabs>
        <w:ind w:firstLine="567"/>
      </w:pPr>
    </w:p>
    <w:p w:rsidR="009550EC" w:rsidRDefault="009550EC">
      <w:pPr>
        <w:pStyle w:val="a5"/>
        <w:tabs>
          <w:tab w:val="left" w:pos="993"/>
        </w:tabs>
        <w:ind w:firstLine="567"/>
      </w:pPr>
    </w:p>
    <w:p w:rsidR="009550EC" w:rsidRDefault="009550EC">
      <w:pPr>
        <w:pStyle w:val="a5"/>
        <w:tabs>
          <w:tab w:val="left" w:pos="993"/>
        </w:tabs>
        <w:ind w:firstLine="567"/>
      </w:pPr>
    </w:p>
    <w:p w:rsidR="009550EC" w:rsidRPr="001B369D" w:rsidRDefault="009550EC">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tabs>
          <w:tab w:val="left" w:pos="993"/>
        </w:tabs>
        <w:ind w:firstLine="567"/>
        <w:jc w:val="both"/>
        <w:rPr>
          <w:rFonts w:eastAsia="Calibri"/>
          <w:bCs/>
          <w:sz w:val="28"/>
          <w:szCs w:val="28"/>
          <w:lang w:eastAsia="ru-RU"/>
        </w:rPr>
      </w:pPr>
      <w:r w:rsidRPr="001B369D">
        <w:rPr>
          <w:rFonts w:eastAsia="Calibri"/>
          <w:bCs/>
          <w:sz w:val="28"/>
          <w:szCs w:val="28"/>
          <w:lang w:eastAsia="ru-RU"/>
        </w:rPr>
        <w:lastRenderedPageBreak/>
        <w:t xml:space="preserve">Қорытынды емтихан бағдарламасы органикалық заттар, табиғи қосылыстар мен полимерлер химиясы және технологиясы кафедрасының </w:t>
      </w:r>
      <w:r w:rsidR="00D53CBD" w:rsidRPr="00D53CBD">
        <w:rPr>
          <w:rFonts w:eastAsia="Calibri"/>
          <w:bCs/>
          <w:sz w:val="28"/>
          <w:szCs w:val="28"/>
          <w:lang w:eastAsia="ru-RU"/>
        </w:rPr>
        <w:t xml:space="preserve">Ph.D </w:t>
      </w:r>
      <w:r w:rsidR="009550EC">
        <w:rPr>
          <w:rFonts w:eastAsia="Calibri"/>
          <w:bCs/>
          <w:sz w:val="28"/>
          <w:szCs w:val="28"/>
          <w:lang w:eastAsia="ru-RU"/>
        </w:rPr>
        <w:t>аға оқытушы</w:t>
      </w:r>
      <w:r w:rsidR="00D53CBD">
        <w:rPr>
          <w:rFonts w:eastAsia="Calibri"/>
          <w:bCs/>
          <w:sz w:val="28"/>
          <w:szCs w:val="28"/>
          <w:lang w:eastAsia="ru-RU"/>
        </w:rPr>
        <w:t xml:space="preserve"> Кипчакбаева Алия Куанышқызымен </w:t>
      </w:r>
      <w:r w:rsidR="00AF3AF9" w:rsidRPr="001B369D">
        <w:rPr>
          <w:rFonts w:eastAsia="Calibri"/>
          <w:bCs/>
          <w:sz w:val="28"/>
          <w:szCs w:val="28"/>
          <w:lang w:eastAsia="ru-RU"/>
        </w:rPr>
        <w:t xml:space="preserve"> </w:t>
      </w:r>
      <w:r w:rsidR="00AF3AF9" w:rsidRPr="001B369D">
        <w:rPr>
          <w:rFonts w:eastAsia="Calibri"/>
          <w:sz w:val="28"/>
          <w:szCs w:val="28"/>
        </w:rPr>
        <w:t>әзірлеген.</w:t>
      </w:r>
    </w:p>
    <w:p w:rsidR="006D4673" w:rsidRPr="001B369D" w:rsidRDefault="006D4673">
      <w:pPr>
        <w:tabs>
          <w:tab w:val="left" w:pos="993"/>
        </w:tabs>
        <w:ind w:firstLine="567"/>
        <w:jc w:val="both"/>
        <w:rPr>
          <w:bCs/>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5F75C7">
      <w:pPr>
        <w:tabs>
          <w:tab w:val="left" w:pos="993"/>
        </w:tabs>
        <w:ind w:firstLine="567"/>
        <w:jc w:val="both"/>
        <w:rPr>
          <w:rFonts w:eastAsia="Calibri"/>
          <w:sz w:val="28"/>
          <w:szCs w:val="28"/>
          <w:lang w:eastAsia="ru-RU"/>
        </w:rPr>
      </w:pPr>
      <w:r w:rsidRPr="001B369D">
        <w:rPr>
          <w:rFonts w:eastAsia="Calibri"/>
          <w:sz w:val="28"/>
          <w:szCs w:val="28"/>
          <w:lang w:eastAsia="ru-RU"/>
        </w:rPr>
        <w:t>Органикалық заттар, табиғи қосылыстар мен полимерлер химиясы және технологиясы кафедрасының отырысында қаралды және ұсынылды</w:t>
      </w:r>
    </w:p>
    <w:p w:rsidR="003744F7" w:rsidRDefault="003744F7" w:rsidP="003744F7">
      <w:pPr>
        <w:jc w:val="both"/>
      </w:pPr>
    </w:p>
    <w:p w:rsidR="003744F7" w:rsidRPr="003744F7" w:rsidRDefault="00152DAF" w:rsidP="003744F7">
      <w:pPr>
        <w:jc w:val="both"/>
        <w:rPr>
          <w:sz w:val="28"/>
          <w:szCs w:val="28"/>
        </w:rPr>
      </w:pPr>
      <w:r w:rsidRPr="00152DAF">
        <w:rPr>
          <w:sz w:val="28"/>
          <w:szCs w:val="28"/>
        </w:rPr>
        <w:t>___________</w:t>
      </w:r>
      <w:r>
        <w:rPr>
          <w:sz w:val="28"/>
          <w:szCs w:val="28"/>
        </w:rPr>
        <w:t xml:space="preserve">2024 ж-дың, № </w:t>
      </w:r>
      <w:r w:rsidR="003744F7" w:rsidRPr="003744F7">
        <w:rPr>
          <w:sz w:val="28"/>
          <w:szCs w:val="28"/>
        </w:rPr>
        <w:t xml:space="preserve"> хаттамасымен бекітуге ұсынылды.   </w:t>
      </w:r>
    </w:p>
    <w:p w:rsidR="006D4673" w:rsidRPr="003744F7" w:rsidRDefault="006D4673">
      <w:pPr>
        <w:tabs>
          <w:tab w:val="left" w:pos="993"/>
        </w:tabs>
        <w:ind w:firstLine="567"/>
        <w:jc w:val="both"/>
        <w:rPr>
          <w:sz w:val="28"/>
          <w:szCs w:val="28"/>
          <w:lang w:eastAsia="ru-RU"/>
        </w:rPr>
      </w:pPr>
    </w:p>
    <w:p w:rsidR="00245CDB" w:rsidRDefault="00245CDB">
      <w:pPr>
        <w:tabs>
          <w:tab w:val="left" w:pos="993"/>
        </w:tabs>
        <w:ind w:firstLine="567"/>
        <w:jc w:val="both"/>
        <w:rPr>
          <w:sz w:val="28"/>
          <w:szCs w:val="28"/>
          <w:lang w:eastAsia="ru-RU"/>
        </w:rPr>
      </w:pPr>
    </w:p>
    <w:p w:rsidR="003744F7" w:rsidRPr="00BB1DED" w:rsidRDefault="003744F7">
      <w:pPr>
        <w:tabs>
          <w:tab w:val="left" w:pos="993"/>
        </w:tabs>
        <w:ind w:firstLine="567"/>
        <w:jc w:val="both"/>
        <w:rPr>
          <w:sz w:val="28"/>
          <w:szCs w:val="28"/>
          <w:lang w:eastAsia="ru-RU"/>
        </w:rPr>
      </w:pPr>
    </w:p>
    <w:p w:rsidR="006D4673" w:rsidRPr="001B369D" w:rsidRDefault="005F75C7">
      <w:pPr>
        <w:tabs>
          <w:tab w:val="left" w:pos="993"/>
        </w:tabs>
        <w:ind w:firstLine="567"/>
        <w:jc w:val="both"/>
        <w:rPr>
          <w:sz w:val="28"/>
          <w:szCs w:val="28"/>
          <w:lang w:eastAsia="ru-RU"/>
        </w:rPr>
      </w:pPr>
      <w:r w:rsidRPr="001B369D">
        <w:rPr>
          <w:sz w:val="28"/>
          <w:szCs w:val="28"/>
          <w:lang w:eastAsia="ru-RU"/>
        </w:rPr>
        <w:t xml:space="preserve">Кафедра меңгерушісі    _______________   </w:t>
      </w:r>
      <w:r w:rsidR="00A84483" w:rsidRPr="00D857AE">
        <w:rPr>
          <w:sz w:val="28"/>
          <w:szCs w:val="28"/>
          <w:lang w:eastAsia="ru-RU"/>
        </w:rPr>
        <w:t>Ирмухаметова Г.С.</w:t>
      </w:r>
    </w:p>
    <w:p w:rsidR="006D4673" w:rsidRPr="001B369D" w:rsidRDefault="005F75C7">
      <w:pPr>
        <w:tabs>
          <w:tab w:val="left" w:pos="993"/>
        </w:tabs>
        <w:ind w:firstLine="567"/>
        <w:rPr>
          <w:sz w:val="28"/>
          <w:szCs w:val="28"/>
          <w:lang w:eastAsia="ru-RU"/>
        </w:rPr>
      </w:pPr>
      <w:r w:rsidRPr="001B369D">
        <w:rPr>
          <w:sz w:val="28"/>
          <w:szCs w:val="28"/>
          <w:lang w:eastAsia="ru-RU"/>
        </w:rPr>
        <w:t xml:space="preserve">                                   </w:t>
      </w:r>
      <w:r w:rsidR="00245CDB" w:rsidRPr="00BB1DED">
        <w:rPr>
          <w:sz w:val="28"/>
          <w:szCs w:val="28"/>
          <w:lang w:eastAsia="ru-RU"/>
        </w:rPr>
        <w:t xml:space="preserve">                </w:t>
      </w:r>
      <w:r w:rsidRPr="001B369D">
        <w:rPr>
          <w:sz w:val="28"/>
          <w:szCs w:val="28"/>
          <w:lang w:eastAsia="ru-RU"/>
        </w:rPr>
        <w:t>(қолы)</w:t>
      </w:r>
    </w:p>
    <w:p w:rsidR="006D4673" w:rsidRPr="001B369D" w:rsidRDefault="006D4673">
      <w:pPr>
        <w:pStyle w:val="a5"/>
        <w:tabs>
          <w:tab w:val="left" w:pos="993"/>
        </w:tabs>
        <w:spacing w:before="90" w:line="321" w:lineRule="exact"/>
        <w:ind w:firstLine="567"/>
        <w:jc w:val="both"/>
        <w:rPr>
          <w:w w:val="110"/>
        </w:rPr>
      </w:pPr>
    </w:p>
    <w:p w:rsidR="006D4673" w:rsidRPr="001B369D" w:rsidRDefault="005F75C7">
      <w:pPr>
        <w:tabs>
          <w:tab w:val="left" w:pos="993"/>
        </w:tabs>
        <w:ind w:firstLine="567"/>
        <w:rPr>
          <w:w w:val="110"/>
          <w:sz w:val="28"/>
          <w:szCs w:val="28"/>
        </w:rPr>
      </w:pPr>
      <w:r w:rsidRPr="001B369D">
        <w:rPr>
          <w:w w:val="110"/>
          <w:sz w:val="28"/>
          <w:szCs w:val="28"/>
        </w:rPr>
        <w:br w:type="page"/>
      </w: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3744F7" w:rsidRPr="003744F7" w:rsidRDefault="003744F7" w:rsidP="003744F7">
      <w:pPr>
        <w:pStyle w:val="a5"/>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3744F7" w:rsidRPr="003744F7" w:rsidRDefault="003744F7" w:rsidP="003744F7">
      <w:pPr>
        <w:tabs>
          <w:tab w:val="left" w:pos="851"/>
          <w:tab w:val="left" w:pos="993"/>
        </w:tabs>
        <w:ind w:firstLine="567"/>
        <w:jc w:val="both"/>
        <w:rPr>
          <w:b/>
          <w:sz w:val="28"/>
          <w:szCs w:val="28"/>
        </w:rPr>
      </w:pPr>
    </w:p>
    <w:p w:rsidR="003744F7" w:rsidRPr="003744F7" w:rsidRDefault="003744F7" w:rsidP="003744F7">
      <w:pPr>
        <w:tabs>
          <w:tab w:val="left" w:pos="851"/>
          <w:tab w:val="left" w:pos="993"/>
        </w:tabs>
        <w:ind w:firstLine="567"/>
        <w:jc w:val="both"/>
        <w:rPr>
          <w:b/>
          <w:sz w:val="28"/>
          <w:szCs w:val="28"/>
        </w:rPr>
      </w:pPr>
      <w:r w:rsidRPr="003744F7">
        <w:rPr>
          <w:b/>
          <w:sz w:val="28"/>
          <w:szCs w:val="28"/>
        </w:rPr>
        <w:t>Бағалау саясаты</w:t>
      </w:r>
    </w:p>
    <w:p w:rsidR="003744F7" w:rsidRPr="003744F7" w:rsidRDefault="003744F7" w:rsidP="003744F7">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3744F7" w:rsidRPr="003744F7" w:rsidRDefault="003744F7" w:rsidP="003744F7">
      <w:pPr>
        <w:pStyle w:val="a5"/>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9550EC" w:rsidRPr="00EF30F1" w:rsidRDefault="00D53CBD" w:rsidP="009550EC">
      <w:pPr>
        <w:pStyle w:val="a6"/>
        <w:widowControl/>
        <w:numPr>
          <w:ilvl w:val="0"/>
          <w:numId w:val="21"/>
        </w:numPr>
        <w:adjustRightInd w:val="0"/>
        <w:ind w:left="0" w:firstLine="567"/>
        <w:jc w:val="both"/>
        <w:rPr>
          <w:rFonts w:eastAsiaTheme="minorHAnsi"/>
          <w:color w:val="000000"/>
          <w:sz w:val="28"/>
          <w:szCs w:val="28"/>
          <w:lang w:eastAsia="ru-RU"/>
        </w:rPr>
      </w:pPr>
      <w:r w:rsidRPr="00BB1DED">
        <w:rPr>
          <w:rFonts w:eastAsiaTheme="minorHAnsi"/>
          <w:color w:val="000000"/>
          <w:sz w:val="24"/>
          <w:szCs w:val="24"/>
          <w:lang w:eastAsia="ru-RU"/>
        </w:rPr>
        <w:t xml:space="preserve"> </w:t>
      </w:r>
      <w:r w:rsidR="009550EC" w:rsidRPr="00EF30F1">
        <w:rPr>
          <w:rFonts w:eastAsiaTheme="minorHAnsi"/>
          <w:color w:val="000000"/>
          <w:sz w:val="28"/>
          <w:szCs w:val="28"/>
          <w:lang w:eastAsia="ru-RU"/>
        </w:rPr>
        <w:t>Органикалық химия - химиялық технологияның теориялық негізі. Органикалық қосылыстардың шикізат көздері: мұнай, газ, көмір және т. б.</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Органикалық қосылыстардың жіктелуі. Органикалық химиядағы химиялық реакциялардың түрлері. Көміртек атомының электрондық құрылымы. Органикалық қосылыстардағы коваленттік байланыс түрлері. Байланыс сипаттамасы.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Коваленттік байланыстың үзілу түрлері. Үзілістің гомолитикалық және гетеролитикалық түрі. Пайда болған бөлшектердің табиғаты. Органикалық реакциялардың түзілетін бөлшектердің табиғаты бойынша жіктелуі. Радикалды, нуклеофильді, электрофильді реакциялардың сипаттамасы.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Реакция механизмі туралы түсінік. Атомдардың бір-біріне әсері. Органикалық қосылыстардың молекулаларындағы электронды әсерлер. Индуктивті және мезомерлік әсерлер. Алмастырғыштардың радикалдардың, нуклеофилдердің және электрофилдердің реактивтілігіне әсері.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Алкандар. Алкандардың кеңістіктік құрылымы. Этан мен бутан конформациялары, Ньюмен формулалары. Алкандарды алудың зертханалық және өнеркәсіптік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Алкандардың химиялық қасиеттері. Алкандардың бос радикалды реакциялары: галогендеу, нитрлеу, сульфохлорлау, тотығу, крекинг және алкандардың изомерленуі. Алмастырғыштардың түзілетін, аралық радикалдардың тұрақтылығына әсері. Қанықпаған көмірсутектерді хош иістендіру және алкилдеу.</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Циклоалкандар. Моно және бициклді көмірсутектердің жіктелуі және номенклатурасы. Циклдардағы кернеу түрлері.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 xml:space="preserve">Алицикл алудың зертханалық және өнеркәсіптік әдістері. Шағын циклдердің химиялық қасиеттері. Қосылу және алмастыру реакциялары: </w:t>
      </w:r>
      <w:r w:rsidRPr="00EF30F1">
        <w:rPr>
          <w:rFonts w:eastAsiaTheme="minorHAnsi"/>
          <w:color w:val="000000"/>
          <w:sz w:val="28"/>
          <w:szCs w:val="28"/>
          <w:lang w:eastAsia="ru-RU"/>
        </w:rPr>
        <w:lastRenderedPageBreak/>
        <w:t>циклопропанның гидрленуі және тотығуы, сутегі бромиді мен галогендердің қосылуы.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 Қос байланыстың табиғаты. Цис және транс изомериясы. Z - және E-изомерия. Алкендердің номенклатурасы. Алкендерді алудың зертханалық және өнеркәсіптік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Алкендердің химиялық қасиеттері. Қос байланыс арқылы электрофильді қосылу реакциялары. Жалпы реакция механизмі. Қосылу стереохимиясы. Электрофильді қосылу реакцияларындағы қосылу тәртібі-марковников ережесі.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Алкендердегі радикалды қосылу және алмастыру реакциялары. Харраш Әсері.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Көміртекті қаңқаны сақтай отырып, алкендердің тотығуы, Прилежаев бойынша эпоксидтеу, анти - және синхронды гидроксилдену. Қос байланыстың деструктивті тотығуы. Озонидтердің тотығу және тотықсыздану ыдырауы.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Алкадиендер. Алкадиендердің жіктелуі. Біріктірілген алкадиендер. Конъюгацияланған алкадиендерді алудың зертханалық және өнеркәсіптік әдістері. 1,3-бутадиенді алудың өнеркәсіптік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1,3-бутадиеннің химиялық қасиеттері. Электрофильді қосылу реакциясының ерекшеліктері: 1,2 - және 1,4 - қосылу. Перциклді реакциялар. Дильс-Алдер реакциясы-диен синтезі (4+2-циклге қосылу). Диендер мен диенофилдер. Алкадиендердің полимерленуі. Синтетикалық каучуктар өндірісі.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Алкиндер. Үштік байланыстың табиғаты. Алкиндерді алудың зертханалық және өнеркәсіптік әдістері. Карбид және метан ацетилен өндіру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O-H, C-O байланыстарының сипаттамасы.спирттер мен фенолдардың химиялық қасиеттері. Спирттер мен фенолдардың қышқыл-негіздік қасиеттері. Алмастырғыш табиғатының спирттер мен фенолдардың қышқылдығы мен негізділігіне әсері.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 xml:space="preserve"> Қарапайым эфирлердің жіктелуі. Қаныққан, қанықпаған және хош иісті эфирлердің изомериясы. Қарапайым эфирлерді алудың зертханалық және өнеркәсіптік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Альдегидтер мен кетондар. Шекті және хош иісті оксоқосылыстарды синтездеудің өнеркәсіптік және зертханалық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кетондардың химиялық қасиеттері. Карбонил тобының құрылымы, оның полярлығы мен поляризациясы. Май</w:t>
      </w:r>
      <w:r w:rsidRPr="005A63F8">
        <w:rPr>
          <w:sz w:val="28"/>
          <w:szCs w:val="28"/>
        </w:rPr>
        <w:t xml:space="preserve"> </w:t>
      </w:r>
      <w:r w:rsidRPr="005A63F8">
        <w:rPr>
          <w:rFonts w:eastAsiaTheme="minorHAnsi"/>
          <w:color w:val="000000"/>
          <w:sz w:val="28"/>
          <w:szCs w:val="28"/>
          <w:lang w:eastAsia="ru-RU"/>
        </w:rPr>
        <w:t>лы-хош иісті және алифатты альдегидтер мен кетондар қатарындағы кето-энолды таутомерия.</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С=o тобы бойынша нуклеофильді қосылу реакциялары: циангидриндердің, бисульфиттік туындылардың, ацеталдардың, кеталдардың синтезі. Металлорганикалық қосылыстармен өзара әрекеттесу. Бес хлорлы фосформен, азотты негіздермен реакциялар.</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 қалпына келтіру. Кетондарды қалпына келтіру аминациясы.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Энол және энолят топтарының реакциялары. Галоформды реакция, нитроздану, кетондардың тотығуы, альдол-кротондық конденсация, Принс, Маннич реакциялары.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lastRenderedPageBreak/>
        <w:t>Карбон қышқылдары және олардың туындылары. Карбон қышқылдарының жіктелуі. Бір негізді және екі негізді шекті және хош иісті карбон қышқылдарын синтездеудің негізгі өнеркәсіптік және зертханалық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Карбоксил тобының О-н байланысы бойынша реакциялар: күкірт және фосфор қышқылдарының галогенангидридтерімен әрекеттесу. Галогенангидридтердің синтезі. Метилен тобы бойынша реакциялар: фольгардт-Зелинский бойынша галогендеу. Бензой қышқылының электрофильді алмастыру реакциялары.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Аминдер. Аминдердің жіктелуі. Аминдердің номенклатурасы және изомериясы. Амин синтезінің негізгі өндірістік және зертханалық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Алифатты және хош иісті аминдердің негізгі және нуклеофильді қасиеттері, электрондардың жалғыз жұбының рөлі. Негізділіктің құрылымға тәуелділігі. Амин тобының қатысуымен реакциялар. Бастапқы, екінші және үшінші аминдердің азот қышқылымен әрекеттесуі. Анилинді электрофильді алмастыру реакциялары.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Диазоқосылыстар. Хош иісті диазоқосылыстардың құрылымы. Алифатты және хош иісті диазоқосылыстарды синтездеудің негізгі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Хош иісті диазоқосылыстардың қатысуымен синтездер: азоттың бөлінуімен және бөлінбеуімен. Азо бояғыштар. Бояғыштың түсінің оның құрылымына тәуелділігі.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Нитроқосылыстар. Нитроқосылыстардың жіктелуі. Нитроқосылыстардың номенклатурасы және изомериясы. Алифатты және хош иісті қатарлардың нитроқосылыстарын синтездеудің негізгі өнеркәсіптік және зертханалық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 тобының құрылымы (семиполярлық байланыс, мезомерия). Нитро туындылардың химиялық қасиеттері. Нитробензолды электрофильді алмастыру реакциялары.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Құрамында күкірт бар алифатты қосылыстар. Құрамында күкірт бар қосылыстардың жіктелуі. Күкіртті органикалық қосылыстардың номенклатурасы.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Алифатты және хош иісті қатарлардың сульфоқышқылдары. Алу жолдары. Сульфоқышқылдардың химиялық қасиеттері. Сульфоқышқылдардың функционалды туындыларын алу және қасиеттері: хлорангидридтер, амидтер, күрделі эфирлер.</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Оксиқышқылдар. Оксиқышқылдардың жіктелуі және номенклатурасы. Оксиқышқылдардың стереохимиясы. Сүт қышқылының оптикалық антиподтары. Фишердің проекциялық формулалары және оларды пайдалану ережелері.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Көмірсулар. Көмірсулар, олардың табиғаттағы рөлі. Жіктеу. Моносахаридтер, олардың стереоизомериясы: D және L қатарлары. Моносахаридтердің химиялық қасиеттері. Сақиналы тізбекті таутомерия. Гликозидті гидроксилдің ерекше қасиеттері, еруі және еруі-стереоизомерлер. Мутаротация.</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Бес мүшелі гетероциклдердің жіктелуі және номенклатурасы. Тиофеннің, фуранның және пирролдың хош иісі мен шексіздігі. Тиофен, фуран және пиррол алу жолдары.</w:t>
      </w:r>
    </w:p>
    <w:p w:rsidR="009550EC" w:rsidRPr="005A63F8"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lastRenderedPageBreak/>
        <w:t>Тиофен, фуран және пирролдың химиялық қасиеттері. Негізгі және қышқылдық қасиеттері. Бес мүшелі гетероциклдердегі электрофильді алмастыру реакциялары: нитрлеу, сульфация, галогендеу, ацилдену; олардың бағытын түсіндіру. Пирролдың формальдегид пен құмырсқа қышқылымен конденсациясы.</w:t>
      </w:r>
    </w:p>
    <w:p w:rsidR="009550EC" w:rsidRPr="00EF30F1" w:rsidRDefault="009550EC" w:rsidP="009550EC">
      <w:pPr>
        <w:tabs>
          <w:tab w:val="left" w:pos="851"/>
          <w:tab w:val="left" w:pos="993"/>
        </w:tabs>
        <w:ind w:firstLine="567"/>
        <w:jc w:val="both"/>
        <w:rPr>
          <w:rStyle w:val="jlqj4b"/>
          <w:b/>
          <w:i/>
          <w:sz w:val="28"/>
          <w:szCs w:val="28"/>
        </w:rPr>
      </w:pPr>
    </w:p>
    <w:p w:rsidR="009550EC" w:rsidRPr="00215F2C" w:rsidRDefault="009550EC" w:rsidP="009550EC">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p>
    <w:p w:rsidR="009550EC" w:rsidRPr="005A63F8" w:rsidRDefault="009550EC" w:rsidP="009550EC">
      <w:pPr>
        <w:pStyle w:val="6"/>
        <w:spacing w:after="0"/>
        <w:rPr>
          <w:sz w:val="28"/>
          <w:szCs w:val="28"/>
          <w:lang w:val="kk-KZ"/>
        </w:rPr>
      </w:pPr>
      <w:r w:rsidRPr="005A63F8">
        <w:rPr>
          <w:sz w:val="28"/>
          <w:szCs w:val="28"/>
          <w:lang w:val="kk-KZ"/>
        </w:rPr>
        <w:t>Негізгі</w:t>
      </w:r>
    </w:p>
    <w:p w:rsidR="009550EC" w:rsidRPr="005A63F8" w:rsidRDefault="009550EC" w:rsidP="009550EC">
      <w:pPr>
        <w:pStyle w:val="a6"/>
        <w:numPr>
          <w:ilvl w:val="0"/>
          <w:numId w:val="22"/>
        </w:numPr>
        <w:shd w:val="clear" w:color="auto" w:fill="FFFFFF"/>
        <w:adjustRightInd w:val="0"/>
        <w:contextualSpacing/>
        <w:jc w:val="both"/>
        <w:rPr>
          <w:sz w:val="28"/>
          <w:szCs w:val="28"/>
        </w:rPr>
      </w:pPr>
      <w:r w:rsidRPr="005A63F8">
        <w:rPr>
          <w:sz w:val="28"/>
          <w:szCs w:val="28"/>
        </w:rPr>
        <w:t>Тюкавкина Н.А., Бауков Ю.А. Биоорганическая химия, М., 2000</w:t>
      </w:r>
    </w:p>
    <w:p w:rsidR="009550EC" w:rsidRPr="005A63F8" w:rsidRDefault="009550EC" w:rsidP="009550EC">
      <w:pPr>
        <w:pStyle w:val="a6"/>
        <w:numPr>
          <w:ilvl w:val="0"/>
          <w:numId w:val="22"/>
        </w:numPr>
        <w:shd w:val="clear" w:color="auto" w:fill="FFFFFF"/>
        <w:adjustRightInd w:val="0"/>
        <w:contextualSpacing/>
        <w:jc w:val="both"/>
        <w:rPr>
          <w:sz w:val="28"/>
          <w:szCs w:val="28"/>
        </w:rPr>
      </w:pPr>
      <w:r w:rsidRPr="005A63F8">
        <w:rPr>
          <w:sz w:val="28"/>
          <w:szCs w:val="28"/>
        </w:rPr>
        <w:t>Петров А.А., Бальян А., Трощенко А.И. Органическая химия, М., 1988</w:t>
      </w:r>
    </w:p>
    <w:p w:rsidR="009550EC" w:rsidRPr="00215F2C" w:rsidRDefault="009550EC" w:rsidP="009550EC">
      <w:pPr>
        <w:numPr>
          <w:ilvl w:val="0"/>
          <w:numId w:val="22"/>
        </w:numPr>
        <w:shd w:val="clear" w:color="auto" w:fill="FFFFFF"/>
        <w:adjustRightInd w:val="0"/>
        <w:jc w:val="both"/>
        <w:rPr>
          <w:sz w:val="28"/>
          <w:szCs w:val="28"/>
        </w:rPr>
      </w:pPr>
      <w:r w:rsidRPr="005A63F8">
        <w:rPr>
          <w:sz w:val="28"/>
          <w:szCs w:val="28"/>
        </w:rPr>
        <w:t>Грандберг Н.А. Органическая химия, М., 2001</w:t>
      </w:r>
    </w:p>
    <w:p w:rsidR="009550EC" w:rsidRPr="005A63F8" w:rsidRDefault="009550EC" w:rsidP="009550EC">
      <w:pPr>
        <w:pStyle w:val="5"/>
        <w:ind w:firstLine="0"/>
        <w:rPr>
          <w:szCs w:val="28"/>
          <w:lang w:val="kk-KZ"/>
        </w:rPr>
      </w:pPr>
      <w:r w:rsidRPr="005A63F8">
        <w:rPr>
          <w:szCs w:val="28"/>
          <w:lang w:val="kk-KZ"/>
        </w:rPr>
        <w:t>Қосымша</w:t>
      </w:r>
    </w:p>
    <w:p w:rsidR="009550EC" w:rsidRPr="005A63F8" w:rsidRDefault="009550EC" w:rsidP="009550EC">
      <w:pPr>
        <w:pStyle w:val="a6"/>
        <w:numPr>
          <w:ilvl w:val="0"/>
          <w:numId w:val="23"/>
        </w:numPr>
        <w:shd w:val="clear" w:color="auto" w:fill="FFFFFF"/>
        <w:adjustRightInd w:val="0"/>
        <w:contextualSpacing/>
        <w:jc w:val="both"/>
        <w:rPr>
          <w:sz w:val="28"/>
          <w:szCs w:val="28"/>
        </w:rPr>
      </w:pPr>
      <w:r w:rsidRPr="005A63F8">
        <w:rPr>
          <w:sz w:val="28"/>
          <w:szCs w:val="28"/>
        </w:rPr>
        <w:t>Шабаров Ю.С. Органическая химия. М., 2000, 848 с.</w:t>
      </w:r>
    </w:p>
    <w:p w:rsidR="009550EC" w:rsidRPr="005A63F8" w:rsidRDefault="009550EC" w:rsidP="009550EC">
      <w:pPr>
        <w:numPr>
          <w:ilvl w:val="0"/>
          <w:numId w:val="23"/>
        </w:numPr>
        <w:shd w:val="clear" w:color="auto" w:fill="FFFFFF"/>
        <w:adjustRightInd w:val="0"/>
        <w:jc w:val="both"/>
        <w:rPr>
          <w:sz w:val="28"/>
          <w:szCs w:val="28"/>
        </w:rPr>
      </w:pPr>
      <w:r w:rsidRPr="005A63F8">
        <w:rPr>
          <w:sz w:val="28"/>
          <w:szCs w:val="28"/>
        </w:rPr>
        <w:t>Потапов В.М., Татаринчик С.Н. Органическая химия.-М,1979</w:t>
      </w:r>
    </w:p>
    <w:p w:rsidR="009550EC" w:rsidRPr="005A63F8" w:rsidRDefault="009550EC" w:rsidP="009550EC">
      <w:pPr>
        <w:numPr>
          <w:ilvl w:val="0"/>
          <w:numId w:val="23"/>
        </w:numPr>
        <w:shd w:val="clear" w:color="auto" w:fill="FFFFFF"/>
        <w:adjustRightInd w:val="0"/>
        <w:jc w:val="both"/>
        <w:rPr>
          <w:sz w:val="28"/>
          <w:szCs w:val="28"/>
        </w:rPr>
      </w:pPr>
      <w:r w:rsidRPr="005A63F8">
        <w:rPr>
          <w:sz w:val="28"/>
          <w:szCs w:val="28"/>
        </w:rPr>
        <w:t>Ержанова М.С., Бурашева Г.Ш. и др. Качественный функциональный анализ, Алматы,1997, 15 с.</w:t>
      </w:r>
    </w:p>
    <w:p w:rsidR="009550EC" w:rsidRPr="005A63F8" w:rsidRDefault="009550EC" w:rsidP="009550EC">
      <w:pPr>
        <w:widowControl/>
        <w:numPr>
          <w:ilvl w:val="0"/>
          <w:numId w:val="23"/>
        </w:numPr>
        <w:autoSpaceDE/>
        <w:autoSpaceDN/>
        <w:jc w:val="both"/>
        <w:rPr>
          <w:sz w:val="28"/>
          <w:szCs w:val="28"/>
        </w:rPr>
      </w:pPr>
      <w:r w:rsidRPr="005A63F8">
        <w:rPr>
          <w:sz w:val="28"/>
          <w:szCs w:val="28"/>
        </w:rPr>
        <w:t>Грандберг И.И. Практические работы и семинарские занятия по органической химии. – М.: ВШ, 1998.</w:t>
      </w:r>
    </w:p>
    <w:p w:rsidR="009550EC" w:rsidRPr="005A63F8" w:rsidRDefault="009550EC" w:rsidP="009550EC">
      <w:pPr>
        <w:widowControl/>
        <w:numPr>
          <w:ilvl w:val="0"/>
          <w:numId w:val="23"/>
        </w:numPr>
        <w:autoSpaceDE/>
        <w:autoSpaceDN/>
        <w:jc w:val="both"/>
        <w:rPr>
          <w:sz w:val="28"/>
          <w:szCs w:val="28"/>
        </w:rPr>
      </w:pPr>
      <w:r w:rsidRPr="005A63F8">
        <w:rPr>
          <w:sz w:val="28"/>
          <w:szCs w:val="28"/>
        </w:rPr>
        <w:t>Травень В.Ф. Органическая химия. – М.: ИКЦ Академкнига, 2004. – Т. 1, 2 .</w:t>
      </w:r>
    </w:p>
    <w:p w:rsidR="009550EC" w:rsidRPr="005A63F8" w:rsidRDefault="009550EC" w:rsidP="009550EC">
      <w:pPr>
        <w:widowControl/>
        <w:numPr>
          <w:ilvl w:val="0"/>
          <w:numId w:val="23"/>
        </w:numPr>
        <w:autoSpaceDE/>
        <w:autoSpaceDN/>
        <w:jc w:val="both"/>
        <w:rPr>
          <w:sz w:val="28"/>
          <w:szCs w:val="28"/>
        </w:rPr>
      </w:pPr>
      <w:r w:rsidRPr="005A63F8">
        <w:rPr>
          <w:sz w:val="28"/>
          <w:szCs w:val="28"/>
        </w:rPr>
        <w:t>Степанов О.М. Теоретические основы органической химии. – М.: ВШ. – Учебное пособие. – 2004.</w:t>
      </w:r>
    </w:p>
    <w:p w:rsidR="009550EC" w:rsidRPr="00215F2C" w:rsidRDefault="009550EC" w:rsidP="009550EC">
      <w:pPr>
        <w:numPr>
          <w:ilvl w:val="0"/>
          <w:numId w:val="23"/>
        </w:numPr>
        <w:shd w:val="clear" w:color="auto" w:fill="FFFFFF"/>
        <w:adjustRightInd w:val="0"/>
        <w:jc w:val="both"/>
        <w:rPr>
          <w:sz w:val="28"/>
          <w:szCs w:val="28"/>
        </w:rPr>
      </w:pPr>
      <w:r w:rsidRPr="005A63F8">
        <w:rPr>
          <w:sz w:val="28"/>
          <w:szCs w:val="28"/>
        </w:rPr>
        <w:t xml:space="preserve"> Реутов О.А., Курц А.Л., Бутин К.П. Органическая химия. – М.: МГУ, 1989. – Т. 1, 2.</w:t>
      </w:r>
    </w:p>
    <w:p w:rsidR="00B833F6" w:rsidRPr="003744F7" w:rsidRDefault="00B833F6" w:rsidP="009550EC">
      <w:pPr>
        <w:widowControl/>
        <w:adjustRightInd w:val="0"/>
        <w:rPr>
          <w:sz w:val="28"/>
          <w:szCs w:val="28"/>
        </w:rPr>
      </w:pPr>
    </w:p>
    <w:p w:rsidR="002E58CE" w:rsidRPr="002E58CE" w:rsidRDefault="002E58CE" w:rsidP="002E58CE">
      <w:pPr>
        <w:tabs>
          <w:tab w:val="left" w:pos="851"/>
          <w:tab w:val="left" w:pos="993"/>
        </w:tabs>
        <w:ind w:firstLine="567"/>
        <w:jc w:val="both"/>
        <w:rPr>
          <w:rStyle w:val="jlqj4b"/>
          <w:sz w:val="28"/>
          <w:szCs w:val="28"/>
        </w:rPr>
      </w:pPr>
      <w:r w:rsidRPr="002E58CE">
        <w:rPr>
          <w:rStyle w:val="jlqj4b"/>
          <w:b/>
          <w:i/>
          <w:sz w:val="28"/>
          <w:szCs w:val="28"/>
        </w:rPr>
        <w:t>Емтихан формасын өткізу ережесі</w:t>
      </w:r>
      <w:r w:rsidRPr="002E58CE">
        <w:rPr>
          <w:rStyle w:val="jlqj4b"/>
          <w:sz w:val="28"/>
          <w:szCs w:val="28"/>
        </w:rPr>
        <w:t xml:space="preserve"> </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алдын-ала жоспарланған кесте бойынша өткізіледі;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 xml:space="preserve">Аралас прокторинг түрі жиі қолданылады: бағдарлама ескертулерімен </w:t>
      </w:r>
      <w:r w:rsidRPr="002E58CE">
        <w:rPr>
          <w:rStyle w:val="jlqj4b"/>
          <w:sz w:val="28"/>
          <w:szCs w:val="28"/>
        </w:rPr>
        <w:lastRenderedPageBreak/>
        <w:t>емтиханның бейнежазбасын адам қосымша қарайды және бұзушылықтар орын алды ма, жоқ па, соны шешеді;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Когнитивтік (танымдық)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2E58CE" w:rsidRPr="002E58CE" w:rsidRDefault="002E58CE" w:rsidP="002E58CE">
      <w:pPr>
        <w:tabs>
          <w:tab w:val="left" w:pos="851"/>
          <w:tab w:val="left" w:pos="993"/>
        </w:tabs>
        <w:ind w:firstLine="567"/>
        <w:jc w:val="both"/>
        <w:rPr>
          <w:rStyle w:val="jlqj4b"/>
          <w:sz w:val="28"/>
          <w:szCs w:val="28"/>
        </w:rPr>
      </w:pP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Білім алушы: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lastRenderedPageBreak/>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2E58CE" w:rsidRPr="002E58CE" w:rsidRDefault="002E58CE" w:rsidP="002E58CE">
      <w:pPr>
        <w:pStyle w:val="Default"/>
        <w:tabs>
          <w:tab w:val="left" w:pos="993"/>
        </w:tabs>
        <w:ind w:firstLine="567"/>
        <w:jc w:val="both"/>
        <w:rPr>
          <w:sz w:val="28"/>
          <w:szCs w:val="28"/>
          <w:lang w:val="kk-KZ"/>
        </w:rPr>
      </w:pP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2E58CE" w:rsidRPr="002E58CE" w:rsidRDefault="002E58CE" w:rsidP="002E58CE">
      <w:pPr>
        <w:tabs>
          <w:tab w:val="left" w:pos="851"/>
          <w:tab w:val="left" w:pos="993"/>
        </w:tabs>
        <w:ind w:firstLine="567"/>
        <w:jc w:val="both"/>
        <w:rPr>
          <w:b/>
          <w:i/>
          <w:sz w:val="28"/>
          <w:szCs w:val="28"/>
          <w:lang w:val="en-US"/>
        </w:rPr>
      </w:pPr>
      <w:r w:rsidRPr="002E58CE">
        <w:rPr>
          <w:b/>
          <w:i/>
          <w:sz w:val="28"/>
          <w:szCs w:val="28"/>
          <w:lang w:val="en-US"/>
        </w:rPr>
        <w:t>Тыйым салынады:</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r w:rsidRPr="002E58CE">
        <w:rPr>
          <w:sz w:val="28"/>
          <w:szCs w:val="28"/>
          <w:lang w:val="en-US"/>
        </w:rPr>
        <w:t>Емтихан кезінде рұқсат етілмеген қосалқы материалдар мен құралдарды (шпаргалкалар, ұялы телефондар (қосылған немесе ажыратылған), өзге де электрондық құрылғыларды және т.б.) өзімен бірге алып жүру;</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r w:rsidRPr="002E58CE">
        <w:rPr>
          <w:sz w:val="28"/>
          <w:szCs w:val="28"/>
          <w:lang w:val="en-US"/>
        </w:rPr>
        <w:t>Кезекші оқытушының рұқсатынсыз шу шығару, сөйлесу, орнынан тұру және аудиторияда жүру;</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r w:rsidRPr="002E58CE">
        <w:rPr>
          <w:sz w:val="28"/>
          <w:szCs w:val="28"/>
          <w:lang w:val="en-US"/>
        </w:rPr>
        <w:t>Корректорды пайдалану</w:t>
      </w:r>
      <w:r w:rsidRPr="002E58CE">
        <w:rPr>
          <w:sz w:val="28"/>
          <w:szCs w:val="28"/>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r w:rsidRPr="002E58CE">
        <w:rPr>
          <w:sz w:val="28"/>
          <w:szCs w:val="28"/>
          <w:lang w:val="en-US"/>
        </w:rPr>
        <w:t>Жауап парағы мен емтихан билетін басқа білім алушыларға беру;</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r w:rsidRPr="002E58CE">
        <w:rPr>
          <w:sz w:val="28"/>
          <w:szCs w:val="28"/>
          <w:lang w:val="en-US"/>
        </w:rPr>
        <w:t>Жауап парағында сәйкестендіру белгілерін қалдыр</w:t>
      </w:r>
      <w:r w:rsidRPr="002E58CE">
        <w:rPr>
          <w:sz w:val="28"/>
          <w:szCs w:val="28"/>
        </w:rPr>
        <w:t>у</w:t>
      </w:r>
      <w:r w:rsidRPr="002E58CE">
        <w:rPr>
          <w:sz w:val="28"/>
          <w:szCs w:val="28"/>
          <w:lang w:val="en-US"/>
        </w:rPr>
        <w:t xml:space="preserve"> (аты-жөні, қолы, әртүрлі тану белгілері және т.б.);</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r w:rsidRPr="002E58CE">
        <w:rPr>
          <w:sz w:val="28"/>
          <w:szCs w:val="28"/>
          <w:lang w:val="en-US"/>
        </w:rPr>
        <w:t>Аудиториядан жауаптардың емтихан парақтарын шығару;</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r w:rsidRPr="002E58CE">
        <w:rPr>
          <w:sz w:val="28"/>
          <w:szCs w:val="28"/>
          <w:lang w:val="en-US"/>
        </w:rPr>
        <w:t>Емтихан билетінің сұрақтарына жауапты уақытынан бұрын аяқтауды қоспағанда, кезекші оқытушының рұқсатынсыз емтихан аудиториясын тастап кету;</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r w:rsidRPr="002E58CE">
        <w:rPr>
          <w:sz w:val="28"/>
          <w:szCs w:val="28"/>
          <w:lang w:val="en-US"/>
        </w:rPr>
        <w:t>Емтихан аяқталғаннан кейін жауап парақтарын тапсыруды кешіктіруге</w:t>
      </w:r>
    </w:p>
    <w:p w:rsidR="002E58CE" w:rsidRPr="002E58CE" w:rsidRDefault="002E58CE" w:rsidP="002E58CE">
      <w:pPr>
        <w:pStyle w:val="a6"/>
        <w:tabs>
          <w:tab w:val="left" w:pos="851"/>
          <w:tab w:val="left" w:pos="993"/>
        </w:tabs>
        <w:ind w:left="0" w:firstLine="567"/>
        <w:jc w:val="both"/>
        <w:rPr>
          <w:sz w:val="28"/>
          <w:szCs w:val="28"/>
          <w:lang w:val="en-US"/>
        </w:rPr>
      </w:pPr>
      <w:r w:rsidRPr="002E58CE">
        <w:rPr>
          <w:sz w:val="28"/>
          <w:szCs w:val="28"/>
          <w:lang w:val="en-US"/>
        </w:rPr>
        <w:t xml:space="preserve">Жоғарыда аталған ережелердің кез келгенін бұзуға жол берген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кезекші оқытушының актісімен немесе идеологиялық бақылау арқылы тіркелген (оның ішінде бейнежазбаларды қарау негізінде емтихан өткізілген күннен кейін 6 ай ішінде "Ғ" бағасы, </w:t>
      </w:r>
      <w:r w:rsidRPr="002E58CE">
        <w:rPr>
          <w:sz w:val="28"/>
          <w:szCs w:val="28"/>
        </w:rPr>
        <w:t>яғни</w:t>
      </w:r>
      <w:r w:rsidRPr="002E58CE">
        <w:rPr>
          <w:sz w:val="28"/>
          <w:szCs w:val="28"/>
          <w:lang w:val="en-US"/>
        </w:rPr>
        <w:t xml:space="preserve"> пәнге «қана</w:t>
      </w:r>
      <w:r w:rsidRPr="002E58CE">
        <w:rPr>
          <w:sz w:val="28"/>
          <w:szCs w:val="28"/>
        </w:rPr>
        <w:t>ғ</w:t>
      </w:r>
      <w:r w:rsidRPr="002E58CE">
        <w:rPr>
          <w:sz w:val="28"/>
          <w:szCs w:val="28"/>
          <w:lang w:val="en-US"/>
        </w:rPr>
        <w:t xml:space="preserve">аттанарлықсыз» қойылады. </w:t>
      </w:r>
    </w:p>
    <w:p w:rsidR="002E58CE" w:rsidRPr="002E58CE" w:rsidRDefault="002E58CE" w:rsidP="002E58CE">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103D14" w:rsidRPr="002E58CE" w:rsidRDefault="00103D14" w:rsidP="001B369D">
      <w:pPr>
        <w:tabs>
          <w:tab w:val="left" w:pos="851"/>
          <w:tab w:val="left" w:pos="993"/>
        </w:tabs>
        <w:ind w:firstLine="567"/>
        <w:jc w:val="both"/>
        <w:rPr>
          <w:rStyle w:val="jlqj4b"/>
          <w:b/>
          <w:sz w:val="28"/>
          <w:szCs w:val="28"/>
          <w:lang w:val="en-US"/>
        </w:rPr>
      </w:pPr>
    </w:p>
    <w:p w:rsidR="002B36B7" w:rsidRPr="002F046F" w:rsidRDefault="002B36B7" w:rsidP="001B369D">
      <w:pPr>
        <w:pStyle w:val="a5"/>
        <w:tabs>
          <w:tab w:val="left" w:pos="993"/>
        </w:tabs>
        <w:spacing w:before="90" w:line="321" w:lineRule="exact"/>
        <w:ind w:firstLine="567"/>
        <w:jc w:val="both"/>
        <w:rPr>
          <w:b/>
          <w:i/>
        </w:rPr>
        <w:sectPr w:rsidR="002B36B7" w:rsidRPr="002F046F" w:rsidSect="00F735CF">
          <w:pgSz w:w="11900" w:h="16840"/>
          <w:pgMar w:top="1040" w:right="740" w:bottom="280" w:left="1600" w:header="720" w:footer="720" w:gutter="0"/>
          <w:cols w:space="720"/>
        </w:sectPr>
      </w:pPr>
    </w:p>
    <w:p w:rsidR="002B36B7" w:rsidRPr="002B36B7" w:rsidRDefault="002B36B7" w:rsidP="002B36B7">
      <w:pPr>
        <w:pStyle w:val="a5"/>
        <w:tabs>
          <w:tab w:val="left" w:pos="993"/>
        </w:tabs>
        <w:spacing w:before="90" w:line="321" w:lineRule="exact"/>
        <w:ind w:firstLine="567"/>
        <w:jc w:val="center"/>
        <w:rPr>
          <w:b/>
          <w:lang w:val="ru-RU"/>
        </w:rPr>
      </w:pPr>
      <w:r>
        <w:rPr>
          <w:b/>
          <w:lang w:val="ru-RU"/>
        </w:rPr>
        <w:lastRenderedPageBreak/>
        <w:t xml:space="preserve">БАҒАЛАУ </w:t>
      </w:r>
      <w:r w:rsidRPr="002B36B7">
        <w:rPr>
          <w:b/>
          <w:lang w:val="ru-RU"/>
        </w:rPr>
        <w:t xml:space="preserve"> СТАНДАРТТЫ ЕМТИХАН: ЖАЗБАША</w:t>
      </w:r>
    </w:p>
    <w:p w:rsidR="002B36B7" w:rsidRDefault="002B36B7" w:rsidP="001B369D">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08"/>
        <w:gridCol w:w="2085"/>
        <w:gridCol w:w="2699"/>
        <w:gridCol w:w="42"/>
        <w:gridCol w:w="2499"/>
        <w:gridCol w:w="2642"/>
        <w:gridCol w:w="21"/>
        <w:gridCol w:w="2344"/>
        <w:gridCol w:w="2100"/>
      </w:tblGrid>
      <w:tr w:rsidR="005D3BE1" w:rsidRPr="009B7BD9" w:rsidTr="000D6814">
        <w:trPr>
          <w:trHeight w:val="265"/>
        </w:trPr>
        <w:tc>
          <w:tcPr>
            <w:tcW w:w="1363"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2B36B7" w:rsidRPr="009B7BD9" w:rsidRDefault="002B36B7" w:rsidP="009B7BD9">
            <w:pPr>
              <w:pStyle w:val="a5"/>
              <w:tabs>
                <w:tab w:val="left" w:pos="993"/>
              </w:tabs>
              <w:spacing w:before="90"/>
              <w:jc w:val="center"/>
              <w:rPr>
                <w:sz w:val="24"/>
                <w:szCs w:val="24"/>
                <w:lang w:val="ru-RU"/>
              </w:rPr>
            </w:pPr>
            <w:r w:rsidRPr="009B7BD9">
              <w:rPr>
                <w:sz w:val="24"/>
                <w:szCs w:val="24"/>
                <w:lang w:val="ru-RU"/>
              </w:rPr>
              <w:t>Дескрипторлар</w:t>
            </w:r>
          </w:p>
        </w:tc>
      </w:tr>
      <w:tr w:rsidR="005D3BE1" w:rsidRPr="009B7BD9" w:rsidTr="000D6814">
        <w:trPr>
          <w:trHeight w:val="149"/>
        </w:trPr>
        <w:tc>
          <w:tcPr>
            <w:tcW w:w="1363" w:type="dxa"/>
            <w:vMerge/>
          </w:tcPr>
          <w:p w:rsidR="002B36B7" w:rsidRPr="009B7BD9" w:rsidRDefault="002B36B7" w:rsidP="009B7BD9">
            <w:pPr>
              <w:pStyle w:val="a5"/>
              <w:tabs>
                <w:tab w:val="left" w:pos="993"/>
              </w:tabs>
              <w:spacing w:before="90"/>
              <w:jc w:val="both"/>
              <w:rPr>
                <w:sz w:val="24"/>
                <w:szCs w:val="24"/>
                <w:lang w:val="ru-RU"/>
              </w:rPr>
            </w:pPr>
          </w:p>
        </w:tc>
        <w:tc>
          <w:tcPr>
            <w:tcW w:w="1857" w:type="dxa"/>
            <w:vMerge/>
          </w:tcPr>
          <w:p w:rsidR="002B36B7" w:rsidRPr="009B7BD9" w:rsidRDefault="002B36B7"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Өте жақсы</w:t>
            </w:r>
          </w:p>
        </w:tc>
        <w:tc>
          <w:tcPr>
            <w:tcW w:w="253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 xml:space="preserve">Жақсы </w:t>
            </w:r>
          </w:p>
        </w:tc>
        <w:tc>
          <w:tcPr>
            <w:tcW w:w="267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Қанағаттанарлық</w:t>
            </w:r>
          </w:p>
        </w:tc>
        <w:tc>
          <w:tcPr>
            <w:tcW w:w="4496" w:type="dxa"/>
            <w:gridSpan w:val="3"/>
            <w:tcBorders>
              <w:top w:val="single" w:sz="4" w:space="0" w:color="auto"/>
              <w:right w:val="single" w:sz="4" w:space="0" w:color="auto"/>
            </w:tcBorders>
          </w:tcPr>
          <w:p w:rsidR="002B36B7" w:rsidRPr="009B7BD9" w:rsidRDefault="002B36B7" w:rsidP="009B7BD9">
            <w:pPr>
              <w:pStyle w:val="a5"/>
              <w:tabs>
                <w:tab w:val="left" w:pos="993"/>
              </w:tabs>
              <w:spacing w:before="90"/>
              <w:jc w:val="center"/>
              <w:rPr>
                <w:sz w:val="24"/>
                <w:szCs w:val="24"/>
                <w:lang w:val="ru-RU"/>
              </w:rPr>
            </w:pPr>
            <w:r w:rsidRPr="009B7BD9">
              <w:rPr>
                <w:sz w:val="24"/>
                <w:szCs w:val="24"/>
                <w:lang w:val="ru-RU"/>
              </w:rPr>
              <w:t>Қанағаттанарлықсыз</w:t>
            </w:r>
          </w:p>
        </w:tc>
      </w:tr>
      <w:tr w:rsidR="00436F7E" w:rsidRPr="009B7BD9" w:rsidTr="000D6814">
        <w:trPr>
          <w:trHeight w:val="149"/>
        </w:trPr>
        <w:tc>
          <w:tcPr>
            <w:tcW w:w="3220" w:type="dxa"/>
            <w:gridSpan w:val="2"/>
          </w:tcPr>
          <w:p w:rsidR="00436F7E" w:rsidRPr="009B7BD9" w:rsidRDefault="00436F7E"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0-24% (0-7 балл)</w:t>
            </w:r>
          </w:p>
        </w:tc>
      </w:tr>
      <w:tr w:rsidR="00436F7E" w:rsidRPr="009B7BD9" w:rsidTr="000D6814">
        <w:tc>
          <w:tcPr>
            <w:tcW w:w="1363" w:type="dxa"/>
          </w:tcPr>
          <w:p w:rsidR="002B36B7" w:rsidRPr="009B7BD9" w:rsidRDefault="002B36B7" w:rsidP="009B7BD9">
            <w:pPr>
              <w:pStyle w:val="a5"/>
              <w:tabs>
                <w:tab w:val="left" w:pos="993"/>
              </w:tabs>
              <w:spacing w:before="90"/>
              <w:jc w:val="both"/>
              <w:rPr>
                <w:sz w:val="24"/>
                <w:szCs w:val="24"/>
              </w:rPr>
            </w:pPr>
            <w:r w:rsidRPr="009B7BD9">
              <w:rPr>
                <w:sz w:val="24"/>
                <w:szCs w:val="24"/>
                <w:lang w:val="ru-RU"/>
              </w:rPr>
              <w:t>1</w:t>
            </w:r>
            <w:r w:rsidR="00436F7E" w:rsidRPr="009B7BD9">
              <w:rPr>
                <w:sz w:val="24"/>
                <w:szCs w:val="24"/>
                <w:lang w:val="ru-RU"/>
              </w:rPr>
              <w:t>-ші</w:t>
            </w:r>
            <w:r w:rsidRPr="009B7BD9">
              <w:rPr>
                <w:sz w:val="24"/>
                <w:szCs w:val="24"/>
                <w:lang w:val="ru-RU"/>
              </w:rPr>
              <w:t xml:space="preserve"> </w:t>
            </w:r>
            <w:r w:rsidRPr="009B7BD9">
              <w:rPr>
                <w:sz w:val="24"/>
                <w:szCs w:val="24"/>
              </w:rPr>
              <w:t xml:space="preserve">сұрақ </w:t>
            </w:r>
          </w:p>
          <w:p w:rsidR="002B36B7" w:rsidRPr="009B7BD9" w:rsidRDefault="002B36B7" w:rsidP="009B7BD9">
            <w:pPr>
              <w:pStyle w:val="a5"/>
              <w:tabs>
                <w:tab w:val="left" w:pos="993"/>
              </w:tabs>
              <w:spacing w:before="90"/>
              <w:jc w:val="both"/>
              <w:rPr>
                <w:sz w:val="24"/>
                <w:szCs w:val="24"/>
              </w:rPr>
            </w:pPr>
            <w:r w:rsidRPr="009B7BD9">
              <w:rPr>
                <w:sz w:val="24"/>
                <w:szCs w:val="24"/>
              </w:rPr>
              <w:t>30 балл</w:t>
            </w:r>
          </w:p>
        </w:tc>
        <w:tc>
          <w:tcPr>
            <w:tcW w:w="1857" w:type="dxa"/>
          </w:tcPr>
          <w:p w:rsidR="00DC012F" w:rsidRPr="00283364" w:rsidRDefault="00DC012F" w:rsidP="009B7BD9">
            <w:pPr>
              <w:pStyle w:val="a5"/>
              <w:tabs>
                <w:tab w:val="left" w:pos="993"/>
              </w:tabs>
              <w:jc w:val="both"/>
              <w:rPr>
                <w:sz w:val="24"/>
                <w:szCs w:val="24"/>
              </w:rPr>
            </w:pPr>
          </w:p>
          <w:p w:rsidR="00DC012F" w:rsidRPr="00283364" w:rsidRDefault="00DC012F" w:rsidP="009B7BD9">
            <w:pPr>
              <w:pStyle w:val="a5"/>
              <w:tabs>
                <w:tab w:val="left" w:pos="993"/>
              </w:tabs>
              <w:jc w:val="both"/>
              <w:rPr>
                <w:sz w:val="24"/>
                <w:szCs w:val="24"/>
              </w:rPr>
            </w:pPr>
            <w:r w:rsidRPr="00283364">
              <w:rPr>
                <w:sz w:val="24"/>
                <w:szCs w:val="24"/>
              </w:rPr>
              <w:t>Курстың теориясы мен тұжырымдамасын білу және түсіну</w:t>
            </w:r>
          </w:p>
        </w:tc>
        <w:tc>
          <w:tcPr>
            <w:tcW w:w="2808" w:type="dxa"/>
            <w:gridSpan w:val="2"/>
          </w:tcPr>
          <w:p w:rsidR="002B36B7" w:rsidRPr="00283364" w:rsidRDefault="002B36B7" w:rsidP="009B7BD9">
            <w:pPr>
              <w:pStyle w:val="a5"/>
              <w:tabs>
                <w:tab w:val="left" w:pos="993"/>
              </w:tabs>
              <w:spacing w:before="90"/>
              <w:jc w:val="center"/>
              <w:rPr>
                <w:sz w:val="24"/>
                <w:szCs w:val="24"/>
              </w:rPr>
            </w:pPr>
            <w:r w:rsidRPr="00283364">
              <w:rPr>
                <w:sz w:val="24"/>
                <w:szCs w:val="24"/>
              </w:rPr>
              <w:t xml:space="preserve">Сұрақтың жан-жақты түсіндірмесі, әрбір қорытынды мен мәлімдеме үшін егжей-тегжейлі дәлелі бар, логикалық және дәйекті түрде </w:t>
            </w:r>
            <w:r w:rsidR="00436F7E" w:rsidRPr="00283364">
              <w:rPr>
                <w:sz w:val="24"/>
                <w:szCs w:val="24"/>
              </w:rPr>
              <w:t xml:space="preserve">аудиториялық сабақ кезінде құрастырылған және әзірленген </w:t>
            </w:r>
            <w:r w:rsidRPr="00283364">
              <w:rPr>
                <w:sz w:val="24"/>
                <w:szCs w:val="24"/>
              </w:rPr>
              <w:t>тақырыптардан мысалдармен расталған жауап үшін «өте жақсы» баға қойылады.</w:t>
            </w:r>
          </w:p>
        </w:tc>
        <w:tc>
          <w:tcPr>
            <w:tcW w:w="2538" w:type="dxa"/>
          </w:tcPr>
          <w:p w:rsidR="002B36B7" w:rsidRPr="009B7BD9" w:rsidRDefault="00436F7E" w:rsidP="00DC012F">
            <w:pPr>
              <w:pStyle w:val="a5"/>
              <w:tabs>
                <w:tab w:val="left" w:pos="993"/>
              </w:tabs>
              <w:spacing w:before="90"/>
              <w:jc w:val="center"/>
              <w:rPr>
                <w:sz w:val="24"/>
                <w:szCs w:val="24"/>
                <w:lang w:val="ru-RU"/>
              </w:rPr>
            </w:pPr>
            <w:r w:rsidRPr="00283364">
              <w:rPr>
                <w:sz w:val="24"/>
                <w:szCs w:val="24"/>
              </w:rPr>
              <w:t xml:space="preserve">"Жақсы" баға сұрақтың толық, бірақ толық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w:t>
            </w:r>
            <w:r w:rsidRPr="009B7BD9">
              <w:rPr>
                <w:sz w:val="24"/>
                <w:szCs w:val="24"/>
                <w:lang w:val="ru-RU"/>
              </w:rPr>
              <w:t>Жауапта терминдердің дұрыс қолданылмауы мүмкін</w:t>
            </w:r>
          </w:p>
        </w:tc>
        <w:tc>
          <w:tcPr>
            <w:tcW w:w="267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"Қанағаттанарлық" баға билетте ұсынылған сұрақтардың толық емес жариялануын қамтитын жауап үшін қойылады, негізгі ережелерді үстірт дәлелдейді, баяндамада композициялық диспропорцияларға, материалды ұсынудың логикасы мен дәйектілігінің бұзылуына жол береді, теориялық ережелерді аудиториялық сабақтардың әзірленген конспектілерінің мысалдарымен суреттемейді.</w:t>
            </w:r>
          </w:p>
        </w:tc>
        <w:tc>
          <w:tcPr>
            <w:tcW w:w="2396" w:type="dxa"/>
            <w:gridSpan w:val="2"/>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Қойылған сұрақтарды дұрыс жарияламау, қате дәлелдеу, нақты және сөйлеу қателіктері, дұрыс емес қорытынды жасау.</w:t>
            </w:r>
          </w:p>
        </w:tc>
        <w:tc>
          <w:tcPr>
            <w:tcW w:w="2100"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Негізгі ұғымдарды білмеу…., теориялар білмеу; қорытынды бақылау жүргізу ережелерін бұзу.</w:t>
            </w:r>
          </w:p>
        </w:tc>
      </w:tr>
      <w:tr w:rsidR="00436F7E" w:rsidRPr="009B7BD9" w:rsidTr="000D6814">
        <w:tc>
          <w:tcPr>
            <w:tcW w:w="1363" w:type="dxa"/>
          </w:tcPr>
          <w:p w:rsidR="002B36B7" w:rsidRPr="009B7BD9" w:rsidRDefault="00436F7E" w:rsidP="009B7BD9">
            <w:pPr>
              <w:pStyle w:val="a5"/>
              <w:tabs>
                <w:tab w:val="left" w:pos="993"/>
              </w:tabs>
              <w:spacing w:before="90"/>
              <w:jc w:val="both"/>
              <w:rPr>
                <w:sz w:val="24"/>
                <w:szCs w:val="24"/>
                <w:lang w:val="ru-RU"/>
              </w:rPr>
            </w:pPr>
            <w:r w:rsidRPr="009B7BD9">
              <w:rPr>
                <w:sz w:val="24"/>
                <w:szCs w:val="24"/>
                <w:lang w:val="ru-RU"/>
              </w:rPr>
              <w:t>2-ші сұрақ</w:t>
            </w:r>
          </w:p>
          <w:p w:rsidR="00436F7E" w:rsidRPr="009B7BD9" w:rsidRDefault="00436F7E" w:rsidP="009B7BD9">
            <w:pPr>
              <w:pStyle w:val="a5"/>
              <w:tabs>
                <w:tab w:val="left" w:pos="993"/>
              </w:tabs>
              <w:spacing w:before="90"/>
              <w:jc w:val="both"/>
              <w:rPr>
                <w:sz w:val="24"/>
                <w:szCs w:val="24"/>
              </w:rPr>
            </w:pPr>
            <w:r w:rsidRPr="009B7BD9">
              <w:rPr>
                <w:sz w:val="24"/>
                <w:szCs w:val="24"/>
                <w:lang w:val="ru-RU"/>
              </w:rPr>
              <w:t>30 балл</w:t>
            </w:r>
          </w:p>
        </w:tc>
        <w:tc>
          <w:tcPr>
            <w:tcW w:w="1857" w:type="dxa"/>
          </w:tcPr>
          <w:p w:rsidR="00DC012F" w:rsidRPr="00DC012F" w:rsidRDefault="00DC012F" w:rsidP="009B7BD9">
            <w:pPr>
              <w:pStyle w:val="a5"/>
              <w:tabs>
                <w:tab w:val="left" w:pos="993"/>
              </w:tabs>
              <w:jc w:val="center"/>
              <w:rPr>
                <w:sz w:val="24"/>
                <w:szCs w:val="24"/>
              </w:rPr>
            </w:pPr>
            <w:r w:rsidRPr="00DC012F">
              <w:rPr>
                <w:sz w:val="24"/>
                <w:szCs w:val="24"/>
              </w:rPr>
              <w:t xml:space="preserve">Таңдалған әдістеме мен технологияны нақты қолданбалы </w:t>
            </w:r>
            <w:r w:rsidRPr="00DC012F">
              <w:rPr>
                <w:sz w:val="24"/>
                <w:szCs w:val="24"/>
              </w:rPr>
              <w:lastRenderedPageBreak/>
              <w:t>тапсырмаларға қолдану</w:t>
            </w:r>
          </w:p>
        </w:tc>
        <w:tc>
          <w:tcPr>
            <w:tcW w:w="2808" w:type="dxa"/>
            <w:gridSpan w:val="2"/>
          </w:tcPr>
          <w:p w:rsidR="002B36B7" w:rsidRPr="00152DAF" w:rsidRDefault="00436F7E" w:rsidP="009B7BD9">
            <w:pPr>
              <w:pStyle w:val="a5"/>
              <w:tabs>
                <w:tab w:val="left" w:pos="993"/>
              </w:tabs>
              <w:spacing w:before="90"/>
              <w:jc w:val="center"/>
              <w:rPr>
                <w:sz w:val="24"/>
                <w:szCs w:val="24"/>
              </w:rPr>
            </w:pPr>
            <w:r w:rsidRPr="00152DAF">
              <w:rPr>
                <w:sz w:val="24"/>
                <w:szCs w:val="24"/>
              </w:rPr>
              <w:lastRenderedPageBreak/>
              <w:t xml:space="preserve">Оқу тапсырмасын толық орындау, қойылған сұраққа егжей-тегжейлі, дәлелді </w:t>
            </w:r>
            <w:r w:rsidRPr="00152DAF">
              <w:rPr>
                <w:sz w:val="24"/>
                <w:szCs w:val="24"/>
              </w:rPr>
              <w:lastRenderedPageBreak/>
              <w:t xml:space="preserve">жауап беру, содан кейін </w:t>
            </w:r>
            <w:r w:rsidR="005D3BE1" w:rsidRPr="00152DAF">
              <w:rPr>
                <w:sz w:val="24"/>
                <w:szCs w:val="24"/>
              </w:rPr>
              <w:t xml:space="preserve">тақырыптың </w:t>
            </w:r>
            <w:r w:rsidRPr="00152DAF">
              <w:rPr>
                <w:sz w:val="24"/>
                <w:szCs w:val="24"/>
              </w:rPr>
              <w:t>практикалық мәселелерін шешу;</w:t>
            </w:r>
          </w:p>
        </w:tc>
        <w:tc>
          <w:tcPr>
            <w:tcW w:w="253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Оқу тапсырмасын ішінара орындау, курстың практикалық міндеттерін толық </w:t>
            </w:r>
            <w:r w:rsidRPr="00152DAF">
              <w:rPr>
                <w:sz w:val="24"/>
                <w:szCs w:val="24"/>
              </w:rPr>
              <w:lastRenderedPageBreak/>
              <w:t>шешпей қойылған сұраққа толық емес, дәлелді жауап беру; курс бойынша ғылыми тіл нормаларын сауатсыз пайдалану;</w:t>
            </w:r>
          </w:p>
        </w:tc>
        <w:tc>
          <w:tcPr>
            <w:tcW w:w="267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Материал фрагменттелген, логикалық дәйектілікті бұза отырып, нақты </w:t>
            </w:r>
            <w:r w:rsidRPr="00152DAF">
              <w:rPr>
                <w:sz w:val="24"/>
                <w:szCs w:val="24"/>
              </w:rPr>
              <w:lastRenderedPageBreak/>
              <w:t>және семантикалық дәлсіздіктерге жол беріледі, курстың теориялық білімі үстірт қолданылуы.</w:t>
            </w:r>
          </w:p>
        </w:tc>
        <w:tc>
          <w:tcPr>
            <w:tcW w:w="2396" w:type="dxa"/>
            <w:gridSpan w:val="2"/>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Тапсырманы шешудің ұтымсыз әдісі немесе жеткілікті </w:t>
            </w:r>
            <w:r w:rsidRPr="00152DAF">
              <w:rPr>
                <w:sz w:val="24"/>
                <w:szCs w:val="24"/>
              </w:rPr>
              <w:lastRenderedPageBreak/>
              <w:t>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100" w:type="dxa"/>
          </w:tcPr>
          <w:p w:rsidR="002B36B7" w:rsidRPr="009B7BD9" w:rsidRDefault="005D3BE1" w:rsidP="009B7BD9">
            <w:pPr>
              <w:pStyle w:val="a5"/>
              <w:tabs>
                <w:tab w:val="left" w:pos="993"/>
              </w:tabs>
              <w:spacing w:before="90"/>
              <w:jc w:val="center"/>
              <w:rPr>
                <w:sz w:val="24"/>
                <w:szCs w:val="24"/>
                <w:lang w:val="ru-RU"/>
              </w:rPr>
            </w:pPr>
            <w:r w:rsidRPr="00283364">
              <w:rPr>
                <w:sz w:val="24"/>
                <w:szCs w:val="24"/>
              </w:rPr>
              <w:lastRenderedPageBreak/>
              <w:t xml:space="preserve">Тапсырмаларды шешу үшін білімді, алгоритмдерді </w:t>
            </w:r>
            <w:r w:rsidRPr="00283364">
              <w:rPr>
                <w:sz w:val="24"/>
                <w:szCs w:val="24"/>
              </w:rPr>
              <w:lastRenderedPageBreak/>
              <w:t xml:space="preserve">қолдана алмау; қорытынды және жалпылау жасай алмау. </w:t>
            </w:r>
            <w:r w:rsidRPr="009B7BD9">
              <w:rPr>
                <w:sz w:val="24"/>
                <w:szCs w:val="24"/>
                <w:lang w:val="ru-RU"/>
              </w:rPr>
              <w:t>Қорытынды бақылау жүргізу қағидаларын бұзу.</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lang w:val="ru-RU"/>
              </w:rPr>
            </w:pPr>
          </w:p>
        </w:tc>
        <w:tc>
          <w:tcPr>
            <w:tcW w:w="1857" w:type="dxa"/>
          </w:tcPr>
          <w:p w:rsidR="005D3BE1" w:rsidRPr="009B7BD9" w:rsidRDefault="005D3BE1" w:rsidP="009B7BD9">
            <w:pPr>
              <w:pStyle w:val="a5"/>
              <w:tabs>
                <w:tab w:val="left" w:pos="993"/>
              </w:tabs>
              <w:spacing w:before="90"/>
              <w:jc w:val="both"/>
              <w:rPr>
                <w:sz w:val="24"/>
                <w:szCs w:val="24"/>
                <w:lang w:val="ru-RU"/>
              </w:rPr>
            </w:pPr>
          </w:p>
        </w:tc>
        <w:tc>
          <w:tcPr>
            <w:tcW w:w="12520" w:type="dxa"/>
            <w:gridSpan w:val="7"/>
          </w:tcPr>
          <w:p w:rsidR="005D3BE1" w:rsidRPr="009B7BD9" w:rsidRDefault="005D3BE1" w:rsidP="009B7BD9">
            <w:pPr>
              <w:pStyle w:val="a5"/>
              <w:tabs>
                <w:tab w:val="left" w:pos="993"/>
              </w:tabs>
              <w:spacing w:before="90"/>
              <w:jc w:val="center"/>
              <w:rPr>
                <w:sz w:val="24"/>
                <w:szCs w:val="24"/>
                <w:lang w:val="ru-RU"/>
              </w:rPr>
            </w:pPr>
            <w:r w:rsidRPr="009B7BD9">
              <w:rPr>
                <w:sz w:val="24"/>
                <w:szCs w:val="24"/>
                <w:lang w:val="ru-RU"/>
              </w:rPr>
              <w:t>Дескрипторлар</w:t>
            </w:r>
          </w:p>
        </w:tc>
      </w:tr>
      <w:tr w:rsidR="00373598" w:rsidRPr="009B7BD9" w:rsidTr="00DA6147">
        <w:tc>
          <w:tcPr>
            <w:tcW w:w="1363" w:type="dxa"/>
          </w:tcPr>
          <w:p w:rsidR="00373598" w:rsidRPr="009B7BD9" w:rsidRDefault="00373598" w:rsidP="009B7BD9">
            <w:pPr>
              <w:pStyle w:val="a5"/>
              <w:tabs>
                <w:tab w:val="left" w:pos="993"/>
              </w:tabs>
              <w:spacing w:before="90"/>
              <w:jc w:val="both"/>
              <w:rPr>
                <w:sz w:val="24"/>
                <w:szCs w:val="24"/>
                <w:lang w:val="ru-RU"/>
              </w:rPr>
            </w:pPr>
          </w:p>
        </w:tc>
        <w:tc>
          <w:tcPr>
            <w:tcW w:w="1857" w:type="dxa"/>
          </w:tcPr>
          <w:p w:rsidR="00373598" w:rsidRPr="009B7BD9" w:rsidRDefault="00373598" w:rsidP="009B7BD9">
            <w:pPr>
              <w:pStyle w:val="a5"/>
              <w:tabs>
                <w:tab w:val="left" w:pos="993"/>
              </w:tabs>
              <w:spacing w:before="90"/>
              <w:jc w:val="both"/>
              <w:rPr>
                <w:sz w:val="24"/>
                <w:szCs w:val="24"/>
                <w:lang w:val="ru-RU"/>
              </w:rPr>
            </w:pPr>
          </w:p>
        </w:tc>
        <w:tc>
          <w:tcPr>
            <w:tcW w:w="2763" w:type="dxa"/>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sidRPr="009B7BD9">
              <w:rPr>
                <w:sz w:val="24"/>
                <w:szCs w:val="24"/>
                <w:lang w:val="ru-RU"/>
              </w:rPr>
              <w:t>Өте жақсы</w:t>
            </w:r>
          </w:p>
        </w:tc>
        <w:tc>
          <w:tcPr>
            <w:tcW w:w="2583"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sidRPr="009B7BD9">
              <w:rPr>
                <w:sz w:val="24"/>
                <w:szCs w:val="24"/>
                <w:lang w:val="ru-RU"/>
              </w:rPr>
              <w:t xml:space="preserve">Жақсы </w:t>
            </w:r>
          </w:p>
        </w:tc>
        <w:tc>
          <w:tcPr>
            <w:tcW w:w="2700"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sidRPr="009B7BD9">
              <w:rPr>
                <w:sz w:val="24"/>
                <w:szCs w:val="24"/>
                <w:lang w:val="ru-RU"/>
              </w:rPr>
              <w:t>Қанағаттанарлық</w:t>
            </w:r>
          </w:p>
        </w:tc>
        <w:tc>
          <w:tcPr>
            <w:tcW w:w="4474"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Pr>
                <w:sz w:val="24"/>
                <w:szCs w:val="24"/>
                <w:lang w:val="ru-RU"/>
              </w:rPr>
              <w:t xml:space="preserve">              </w:t>
            </w:r>
            <w:r w:rsidRPr="009B7BD9">
              <w:rPr>
                <w:sz w:val="24"/>
                <w:szCs w:val="24"/>
                <w:lang w:val="ru-RU"/>
              </w:rPr>
              <w:t>Қанағаттанарлықсыз</w:t>
            </w:r>
          </w:p>
        </w:tc>
      </w:tr>
      <w:tr w:rsidR="005D3BE1" w:rsidRPr="009B7BD9" w:rsidTr="000D6814">
        <w:tc>
          <w:tcPr>
            <w:tcW w:w="1363" w:type="dxa"/>
          </w:tcPr>
          <w:p w:rsidR="005D3BE1" w:rsidRPr="000D6814" w:rsidRDefault="005D3BE1" w:rsidP="009B7BD9">
            <w:pPr>
              <w:pStyle w:val="a5"/>
              <w:tabs>
                <w:tab w:val="left" w:pos="993"/>
              </w:tabs>
              <w:spacing w:before="90"/>
              <w:jc w:val="both"/>
              <w:rPr>
                <w:sz w:val="20"/>
                <w:szCs w:val="20"/>
                <w:lang w:val="ru-RU"/>
              </w:rPr>
            </w:pPr>
          </w:p>
        </w:tc>
        <w:tc>
          <w:tcPr>
            <w:tcW w:w="1857" w:type="dxa"/>
          </w:tcPr>
          <w:p w:rsidR="005D3BE1" w:rsidRPr="000D6814" w:rsidRDefault="005D3BE1" w:rsidP="009B7BD9">
            <w:pPr>
              <w:pStyle w:val="a5"/>
              <w:tabs>
                <w:tab w:val="left" w:pos="993"/>
              </w:tabs>
              <w:spacing w:before="90"/>
              <w:jc w:val="both"/>
              <w:rPr>
                <w:sz w:val="20"/>
                <w:szCs w:val="20"/>
                <w:lang w:val="ru-RU"/>
              </w:rPr>
            </w:pPr>
          </w:p>
        </w:tc>
        <w:tc>
          <w:tcPr>
            <w:tcW w:w="2763" w:type="dxa"/>
            <w:tcBorders>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5D3BE1" w:rsidRPr="000D6814" w:rsidRDefault="00373598" w:rsidP="009B7BD9">
            <w:pPr>
              <w:pStyle w:val="a5"/>
              <w:tabs>
                <w:tab w:val="left" w:pos="993"/>
              </w:tabs>
              <w:spacing w:before="90"/>
              <w:jc w:val="center"/>
              <w:rPr>
                <w:b/>
                <w:sz w:val="20"/>
                <w:szCs w:val="20"/>
                <w:lang w:val="ru-RU"/>
              </w:rPr>
            </w:pPr>
            <w:r>
              <w:rPr>
                <w:b/>
                <w:sz w:val="20"/>
                <w:szCs w:val="20"/>
                <w:lang w:val="ru-RU"/>
              </w:rPr>
              <w:t>0-24% (0-10</w:t>
            </w:r>
            <w:r w:rsidR="005D3BE1" w:rsidRPr="000D6814">
              <w:rPr>
                <w:b/>
                <w:sz w:val="20"/>
                <w:szCs w:val="20"/>
                <w:lang w:val="ru-RU"/>
              </w:rPr>
              <w:t xml:space="preserve"> балл)</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rPr>
            </w:pPr>
            <w:r w:rsidRPr="009B7BD9">
              <w:rPr>
                <w:sz w:val="24"/>
                <w:szCs w:val="24"/>
              </w:rPr>
              <w:t xml:space="preserve">3-ші сұрақ </w:t>
            </w:r>
          </w:p>
          <w:p w:rsidR="005D3BE1" w:rsidRPr="009B7BD9" w:rsidRDefault="005D3BE1" w:rsidP="009B7BD9">
            <w:pPr>
              <w:pStyle w:val="a5"/>
              <w:tabs>
                <w:tab w:val="left" w:pos="993"/>
              </w:tabs>
              <w:spacing w:before="90"/>
              <w:jc w:val="both"/>
              <w:rPr>
                <w:sz w:val="24"/>
                <w:szCs w:val="24"/>
              </w:rPr>
            </w:pPr>
            <w:r w:rsidRPr="009B7BD9">
              <w:rPr>
                <w:sz w:val="24"/>
                <w:szCs w:val="24"/>
              </w:rPr>
              <w:t xml:space="preserve"> 40 балл</w:t>
            </w:r>
          </w:p>
        </w:tc>
        <w:tc>
          <w:tcPr>
            <w:tcW w:w="1857" w:type="dxa"/>
          </w:tcPr>
          <w:p w:rsidR="005D3BE1" w:rsidRPr="009B7BD9" w:rsidRDefault="00DC012F" w:rsidP="009B7BD9">
            <w:pPr>
              <w:pStyle w:val="a5"/>
              <w:tabs>
                <w:tab w:val="left" w:pos="993"/>
              </w:tabs>
              <w:spacing w:before="90"/>
              <w:jc w:val="both"/>
              <w:rPr>
                <w:sz w:val="24"/>
                <w:szCs w:val="24"/>
              </w:rPr>
            </w:pPr>
            <w:r>
              <w:rPr>
                <w:sz w:val="24"/>
                <w:szCs w:val="24"/>
              </w:rPr>
              <w:t>Таңдалған ә</w:t>
            </w:r>
            <w:r w:rsidRPr="00DC012F">
              <w:rPr>
                <w:sz w:val="24"/>
                <w:szCs w:val="24"/>
              </w:rPr>
              <w:t xml:space="preserve">дістеменің ұсынылған практикалық тапсырмаға </w:t>
            </w:r>
            <w:r>
              <w:rPr>
                <w:sz w:val="24"/>
                <w:szCs w:val="24"/>
              </w:rPr>
              <w:t xml:space="preserve">қолданылуын бағалау, талдау және </w:t>
            </w:r>
            <w:r w:rsidRPr="00DC012F">
              <w:rPr>
                <w:sz w:val="24"/>
                <w:szCs w:val="24"/>
              </w:rPr>
              <w:t xml:space="preserve"> нәтижені негіздеу</w:t>
            </w:r>
          </w:p>
        </w:tc>
        <w:tc>
          <w:tcPr>
            <w:tcW w:w="2763" w:type="dxa"/>
            <w:tcBorders>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2B36B7" w:rsidRPr="005D3BE1" w:rsidRDefault="002B36B7" w:rsidP="001B369D">
      <w:pPr>
        <w:pStyle w:val="a5"/>
        <w:tabs>
          <w:tab w:val="left" w:pos="993"/>
        </w:tabs>
        <w:spacing w:before="90" w:line="321" w:lineRule="exact"/>
        <w:ind w:firstLine="567"/>
        <w:jc w:val="both"/>
      </w:pPr>
    </w:p>
    <w:p w:rsidR="002B36B7" w:rsidRPr="000D6814" w:rsidRDefault="002B36B7" w:rsidP="000D6814">
      <w:pPr>
        <w:pStyle w:val="a5"/>
        <w:tabs>
          <w:tab w:val="left" w:pos="993"/>
        </w:tabs>
        <w:spacing w:before="90" w:line="321" w:lineRule="exact"/>
        <w:jc w:val="both"/>
        <w:rPr>
          <w:b/>
          <w:i/>
          <w:lang w:val="en-US"/>
        </w:rPr>
      </w:pPr>
    </w:p>
    <w:p w:rsidR="002B36B7" w:rsidRPr="005D3BE1" w:rsidRDefault="002B36B7" w:rsidP="001B369D">
      <w:pPr>
        <w:pStyle w:val="a5"/>
        <w:tabs>
          <w:tab w:val="left" w:pos="993"/>
        </w:tabs>
        <w:spacing w:before="90" w:line="321" w:lineRule="exact"/>
        <w:ind w:firstLine="567"/>
        <w:jc w:val="both"/>
        <w:rPr>
          <w:b/>
          <w:i/>
        </w:rPr>
      </w:pPr>
    </w:p>
    <w:p w:rsidR="002B36B7" w:rsidRDefault="002B36B7" w:rsidP="000D6814">
      <w:pPr>
        <w:pStyle w:val="a5"/>
        <w:tabs>
          <w:tab w:val="left" w:pos="993"/>
        </w:tabs>
        <w:spacing w:before="90" w:line="321" w:lineRule="exact"/>
        <w:jc w:val="both"/>
      </w:pP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F046F" w:rsidRPr="00CB5ED6" w:rsidRDefault="002F046F" w:rsidP="002F046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2F046F" w:rsidRPr="007F2DB4" w:rsidRDefault="002F046F" w:rsidP="002F046F">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373598" w:rsidTr="009348B3">
        <w:trPr>
          <w:jc w:val="center"/>
        </w:trPr>
        <w:tc>
          <w:tcPr>
            <w:tcW w:w="4361" w:type="dxa"/>
          </w:tcPr>
          <w:p w:rsidR="00373598" w:rsidRPr="006D0213" w:rsidRDefault="00373598" w:rsidP="009348B3">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373598" w:rsidRPr="006D0213" w:rsidRDefault="00373598" w:rsidP="009348B3">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373598" w:rsidRPr="006D0213" w:rsidRDefault="00373598" w:rsidP="009348B3">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373598" w:rsidRPr="006D0213" w:rsidRDefault="00373598" w:rsidP="009348B3">
            <w:pPr>
              <w:tabs>
                <w:tab w:val="left" w:pos="1276"/>
              </w:tabs>
              <w:jc w:val="both"/>
              <w:rPr>
                <w:rStyle w:val="normaltextrun"/>
                <w:b/>
                <w:sz w:val="24"/>
                <w:szCs w:val="24"/>
                <w:lang w:val="en-US"/>
              </w:rPr>
            </w:pPr>
            <w:r w:rsidRPr="006D0213">
              <w:rPr>
                <w:rStyle w:val="normaltextrun"/>
                <w:b/>
                <w:sz w:val="24"/>
                <w:szCs w:val="24"/>
                <w:lang w:val="ru-RU"/>
              </w:rPr>
              <w:t>Д</w:t>
            </w:r>
            <w:r w:rsidRPr="006D0213">
              <w:rPr>
                <w:rStyle w:val="normaltextrun"/>
                <w:b/>
                <w:sz w:val="24"/>
                <w:szCs w:val="24"/>
                <w:lang w:val="en-US"/>
              </w:rPr>
              <w:t>әстүрлі жүйе бойынша бағалау</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4,0</w:t>
            </w:r>
          </w:p>
        </w:tc>
        <w:tc>
          <w:tcPr>
            <w:tcW w:w="3118" w:type="dxa"/>
          </w:tcPr>
          <w:p w:rsidR="00373598" w:rsidRPr="00380C0C" w:rsidRDefault="00373598" w:rsidP="009348B3">
            <w:pPr>
              <w:tabs>
                <w:tab w:val="left" w:pos="1276"/>
              </w:tabs>
              <w:jc w:val="center"/>
              <w:rPr>
                <w:rStyle w:val="normaltextrun"/>
                <w:sz w:val="20"/>
                <w:szCs w:val="20"/>
              </w:rPr>
            </w:pPr>
            <w:r>
              <w:rPr>
                <w:rStyle w:val="normaltextrun"/>
                <w:sz w:val="20"/>
                <w:szCs w:val="20"/>
              </w:rPr>
              <w:t>95-100</w:t>
            </w:r>
          </w:p>
        </w:tc>
        <w:tc>
          <w:tcPr>
            <w:tcW w:w="2693" w:type="dxa"/>
            <w:vMerge w:val="restart"/>
          </w:tcPr>
          <w:p w:rsidR="00373598" w:rsidRPr="00380C0C" w:rsidRDefault="00373598" w:rsidP="009348B3">
            <w:pPr>
              <w:tabs>
                <w:tab w:val="left" w:pos="1276"/>
              </w:tabs>
              <w:jc w:val="center"/>
              <w:rPr>
                <w:rStyle w:val="normaltextrun"/>
                <w:sz w:val="20"/>
                <w:szCs w:val="20"/>
              </w:rPr>
            </w:pPr>
            <w:r>
              <w:rPr>
                <w:rStyle w:val="normaltextrun"/>
                <w:sz w:val="20"/>
                <w:szCs w:val="20"/>
              </w:rPr>
              <w:t>Өте 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90-94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85-89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80-84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75-79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70-74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65-69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Қанағатттанарлық</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60-64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trHeight w:val="274"/>
          <w:jc w:val="center"/>
        </w:trPr>
        <w:tc>
          <w:tcPr>
            <w:tcW w:w="4361" w:type="dxa"/>
          </w:tcPr>
          <w:p w:rsidR="00373598" w:rsidRPr="00A128FF"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55-59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50-54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373598" w:rsidRPr="00226E36" w:rsidRDefault="00373598" w:rsidP="009348B3">
            <w:pPr>
              <w:tabs>
                <w:tab w:val="left" w:pos="1276"/>
              </w:tabs>
              <w:jc w:val="center"/>
              <w:rPr>
                <w:rStyle w:val="normaltextrun"/>
                <w:sz w:val="20"/>
                <w:szCs w:val="20"/>
              </w:rPr>
            </w:pPr>
            <w:r>
              <w:rPr>
                <w:rStyle w:val="normaltextrun"/>
                <w:sz w:val="20"/>
                <w:szCs w:val="20"/>
              </w:rPr>
              <w:t>Қанағаттанарлықсыз</w:t>
            </w: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F</w:t>
            </w:r>
          </w:p>
        </w:tc>
        <w:tc>
          <w:tcPr>
            <w:tcW w:w="2410"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w:t>
            </w:r>
          </w:p>
        </w:tc>
        <w:tc>
          <w:tcPr>
            <w:tcW w:w="3118"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373598" w:rsidRDefault="00373598" w:rsidP="009348B3">
            <w:pPr>
              <w:tabs>
                <w:tab w:val="left" w:pos="1276"/>
              </w:tabs>
              <w:jc w:val="center"/>
              <w:rPr>
                <w:rStyle w:val="normaltextrun"/>
                <w:sz w:val="20"/>
                <w:szCs w:val="20"/>
                <w:lang w:val="en-US"/>
              </w:rPr>
            </w:pPr>
          </w:p>
        </w:tc>
      </w:tr>
    </w:tbl>
    <w:p w:rsidR="002F046F" w:rsidRPr="002E58CE" w:rsidRDefault="002F046F" w:rsidP="000D6814">
      <w:pPr>
        <w:pStyle w:val="a5"/>
        <w:tabs>
          <w:tab w:val="left" w:pos="993"/>
        </w:tabs>
        <w:spacing w:before="90" w:line="321" w:lineRule="exact"/>
        <w:jc w:val="both"/>
        <w:sectPr w:rsidR="002F046F" w:rsidRPr="002E58CE" w:rsidSect="002B36B7">
          <w:pgSz w:w="16840" w:h="11900" w:orient="landscape"/>
          <w:pgMar w:top="1599" w:right="1038" w:bottom="743" w:left="278" w:header="720" w:footer="720" w:gutter="0"/>
          <w:cols w:space="720"/>
        </w:sectPr>
      </w:pPr>
    </w:p>
    <w:p w:rsidR="006D4673" w:rsidRPr="00245CDB" w:rsidRDefault="006D4673" w:rsidP="002E58CE">
      <w:pPr>
        <w:pStyle w:val="a5"/>
        <w:tabs>
          <w:tab w:val="left" w:pos="993"/>
        </w:tabs>
        <w:spacing w:before="90" w:line="321" w:lineRule="exact"/>
        <w:jc w:val="both"/>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481E"/>
    <w:multiLevelType w:val="hybridMultilevel"/>
    <w:tmpl w:val="E62CAC6C"/>
    <w:lvl w:ilvl="0" w:tplc="5ECE6B54">
      <w:start w:val="1"/>
      <w:numFmt w:val="decimal"/>
      <w:lvlText w:val="%1."/>
      <w:lvlJc w:val="left"/>
      <w:pPr>
        <w:ind w:left="837" w:hanging="339"/>
      </w:pPr>
      <w:rPr>
        <w:rFonts w:hint="default"/>
        <w:spacing w:val="0"/>
        <w:w w:val="90"/>
        <w:lang w:val="kk-KZ" w:eastAsia="en-US" w:bidi="ar-SA"/>
      </w:rPr>
    </w:lvl>
    <w:lvl w:ilvl="1" w:tplc="E82CA0FC">
      <w:numFmt w:val="bullet"/>
      <w:lvlText w:val="•"/>
      <w:lvlJc w:val="left"/>
      <w:pPr>
        <w:ind w:left="1544" w:hanging="339"/>
      </w:pPr>
      <w:rPr>
        <w:rFonts w:hint="default"/>
        <w:lang w:val="kk-KZ" w:eastAsia="en-US" w:bidi="ar-SA"/>
      </w:rPr>
    </w:lvl>
    <w:lvl w:ilvl="2" w:tplc="56E87C96">
      <w:numFmt w:val="bullet"/>
      <w:lvlText w:val="•"/>
      <w:lvlJc w:val="left"/>
      <w:pPr>
        <w:ind w:left="2248" w:hanging="339"/>
      </w:pPr>
      <w:rPr>
        <w:rFonts w:hint="default"/>
        <w:lang w:val="kk-KZ" w:eastAsia="en-US" w:bidi="ar-SA"/>
      </w:rPr>
    </w:lvl>
    <w:lvl w:ilvl="3" w:tplc="F9E8C918">
      <w:numFmt w:val="bullet"/>
      <w:lvlText w:val="•"/>
      <w:lvlJc w:val="left"/>
      <w:pPr>
        <w:ind w:left="2953" w:hanging="339"/>
      </w:pPr>
      <w:rPr>
        <w:rFonts w:hint="default"/>
        <w:lang w:val="kk-KZ" w:eastAsia="en-US" w:bidi="ar-SA"/>
      </w:rPr>
    </w:lvl>
    <w:lvl w:ilvl="4" w:tplc="1F44F1A2">
      <w:numFmt w:val="bullet"/>
      <w:lvlText w:val="•"/>
      <w:lvlJc w:val="left"/>
      <w:pPr>
        <w:ind w:left="3657" w:hanging="339"/>
      </w:pPr>
      <w:rPr>
        <w:rFonts w:hint="default"/>
        <w:lang w:val="kk-KZ" w:eastAsia="en-US" w:bidi="ar-SA"/>
      </w:rPr>
    </w:lvl>
    <w:lvl w:ilvl="5" w:tplc="94D2C3EE">
      <w:numFmt w:val="bullet"/>
      <w:lvlText w:val="•"/>
      <w:lvlJc w:val="left"/>
      <w:pPr>
        <w:ind w:left="4362" w:hanging="339"/>
      </w:pPr>
      <w:rPr>
        <w:rFonts w:hint="default"/>
        <w:lang w:val="kk-KZ" w:eastAsia="en-US" w:bidi="ar-SA"/>
      </w:rPr>
    </w:lvl>
    <w:lvl w:ilvl="6" w:tplc="3AE82E86">
      <w:numFmt w:val="bullet"/>
      <w:lvlText w:val="•"/>
      <w:lvlJc w:val="left"/>
      <w:pPr>
        <w:ind w:left="5066" w:hanging="339"/>
      </w:pPr>
      <w:rPr>
        <w:rFonts w:hint="default"/>
        <w:lang w:val="kk-KZ" w:eastAsia="en-US" w:bidi="ar-SA"/>
      </w:rPr>
    </w:lvl>
    <w:lvl w:ilvl="7" w:tplc="504CF478">
      <w:numFmt w:val="bullet"/>
      <w:lvlText w:val="•"/>
      <w:lvlJc w:val="left"/>
      <w:pPr>
        <w:ind w:left="5770" w:hanging="339"/>
      </w:pPr>
      <w:rPr>
        <w:rFonts w:hint="default"/>
        <w:lang w:val="kk-KZ" w:eastAsia="en-US" w:bidi="ar-SA"/>
      </w:rPr>
    </w:lvl>
    <w:lvl w:ilvl="8" w:tplc="2C0EA12E">
      <w:numFmt w:val="bullet"/>
      <w:lvlText w:val="•"/>
      <w:lvlJc w:val="left"/>
      <w:pPr>
        <w:ind w:left="6475" w:hanging="339"/>
      </w:pPr>
      <w:rPr>
        <w:rFonts w:hint="default"/>
        <w:lang w:val="kk-KZ" w:eastAsia="en-US" w:bidi="ar-SA"/>
      </w:rPr>
    </w:lvl>
  </w:abstractNum>
  <w:abstractNum w:abstractNumId="1"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5" w15:restartNumberingAfterBreak="0">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10" w15:restartNumberingAfterBreak="0">
    <w:nsid w:val="47177FA5"/>
    <w:multiLevelType w:val="hybridMultilevel"/>
    <w:tmpl w:val="67D6E7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4AC1107A"/>
    <w:multiLevelType w:val="hybridMultilevel"/>
    <w:tmpl w:val="3CDAE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6"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907197"/>
    <w:multiLevelType w:val="hybridMultilevel"/>
    <w:tmpl w:val="22D24A52"/>
    <w:lvl w:ilvl="0" w:tplc="6ABC2DC4">
      <w:start w:val="1"/>
      <w:numFmt w:val="decimal"/>
      <w:lvlText w:val="%1."/>
      <w:lvlJc w:val="left"/>
      <w:pPr>
        <w:ind w:left="525" w:hanging="45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15:restartNumberingAfterBreak="0">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37625E"/>
    <w:multiLevelType w:val="hybridMultilevel"/>
    <w:tmpl w:val="00F65E50"/>
    <w:lvl w:ilvl="0" w:tplc="7DD6FDC2">
      <w:start w:val="6"/>
      <w:numFmt w:val="decimal"/>
      <w:lvlText w:val="%1."/>
      <w:lvlJc w:val="left"/>
      <w:pPr>
        <w:ind w:left="843" w:hanging="348"/>
      </w:pPr>
      <w:rPr>
        <w:rFonts w:hint="default"/>
        <w:spacing w:val="-1"/>
        <w:w w:val="99"/>
        <w:lang w:val="kk-KZ" w:eastAsia="en-US" w:bidi="ar-SA"/>
      </w:rPr>
    </w:lvl>
    <w:lvl w:ilvl="1" w:tplc="C982097A">
      <w:numFmt w:val="bullet"/>
      <w:lvlText w:val="•"/>
      <w:lvlJc w:val="left"/>
      <w:pPr>
        <w:ind w:left="1544" w:hanging="348"/>
      </w:pPr>
      <w:rPr>
        <w:rFonts w:hint="default"/>
        <w:lang w:val="kk-KZ" w:eastAsia="en-US" w:bidi="ar-SA"/>
      </w:rPr>
    </w:lvl>
    <w:lvl w:ilvl="2" w:tplc="E4E6E892">
      <w:numFmt w:val="bullet"/>
      <w:lvlText w:val="•"/>
      <w:lvlJc w:val="left"/>
      <w:pPr>
        <w:ind w:left="2248" w:hanging="348"/>
      </w:pPr>
      <w:rPr>
        <w:rFonts w:hint="default"/>
        <w:lang w:val="kk-KZ" w:eastAsia="en-US" w:bidi="ar-SA"/>
      </w:rPr>
    </w:lvl>
    <w:lvl w:ilvl="3" w:tplc="C18C902C">
      <w:numFmt w:val="bullet"/>
      <w:lvlText w:val="•"/>
      <w:lvlJc w:val="left"/>
      <w:pPr>
        <w:ind w:left="2953" w:hanging="348"/>
      </w:pPr>
      <w:rPr>
        <w:rFonts w:hint="default"/>
        <w:lang w:val="kk-KZ" w:eastAsia="en-US" w:bidi="ar-SA"/>
      </w:rPr>
    </w:lvl>
    <w:lvl w:ilvl="4" w:tplc="69C65B68">
      <w:numFmt w:val="bullet"/>
      <w:lvlText w:val="•"/>
      <w:lvlJc w:val="left"/>
      <w:pPr>
        <w:ind w:left="3657" w:hanging="348"/>
      </w:pPr>
      <w:rPr>
        <w:rFonts w:hint="default"/>
        <w:lang w:val="kk-KZ" w:eastAsia="en-US" w:bidi="ar-SA"/>
      </w:rPr>
    </w:lvl>
    <w:lvl w:ilvl="5" w:tplc="1FB4C436">
      <w:numFmt w:val="bullet"/>
      <w:lvlText w:val="•"/>
      <w:lvlJc w:val="left"/>
      <w:pPr>
        <w:ind w:left="4362" w:hanging="348"/>
      </w:pPr>
      <w:rPr>
        <w:rFonts w:hint="default"/>
        <w:lang w:val="kk-KZ" w:eastAsia="en-US" w:bidi="ar-SA"/>
      </w:rPr>
    </w:lvl>
    <w:lvl w:ilvl="6" w:tplc="C3705A00">
      <w:numFmt w:val="bullet"/>
      <w:lvlText w:val="•"/>
      <w:lvlJc w:val="left"/>
      <w:pPr>
        <w:ind w:left="5066" w:hanging="348"/>
      </w:pPr>
      <w:rPr>
        <w:rFonts w:hint="default"/>
        <w:lang w:val="kk-KZ" w:eastAsia="en-US" w:bidi="ar-SA"/>
      </w:rPr>
    </w:lvl>
    <w:lvl w:ilvl="7" w:tplc="1D1E6FFA">
      <w:numFmt w:val="bullet"/>
      <w:lvlText w:val="•"/>
      <w:lvlJc w:val="left"/>
      <w:pPr>
        <w:ind w:left="5770" w:hanging="348"/>
      </w:pPr>
      <w:rPr>
        <w:rFonts w:hint="default"/>
        <w:lang w:val="kk-KZ" w:eastAsia="en-US" w:bidi="ar-SA"/>
      </w:rPr>
    </w:lvl>
    <w:lvl w:ilvl="8" w:tplc="3A2C3546">
      <w:numFmt w:val="bullet"/>
      <w:lvlText w:val="•"/>
      <w:lvlJc w:val="left"/>
      <w:pPr>
        <w:ind w:left="6475" w:hanging="348"/>
      </w:pPr>
      <w:rPr>
        <w:rFonts w:hint="default"/>
        <w:lang w:val="kk-KZ" w:eastAsia="en-US" w:bidi="ar-SA"/>
      </w:rPr>
    </w:lvl>
  </w:abstractNum>
  <w:abstractNum w:abstractNumId="21"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2"/>
  </w:num>
  <w:num w:numId="3">
    <w:abstractNumId w:val="13"/>
  </w:num>
  <w:num w:numId="4">
    <w:abstractNumId w:val="2"/>
  </w:num>
  <w:num w:numId="5">
    <w:abstractNumId w:val="14"/>
  </w:num>
  <w:num w:numId="6">
    <w:abstractNumId w:val="3"/>
  </w:num>
  <w:num w:numId="7">
    <w:abstractNumId w:val="19"/>
  </w:num>
  <w:num w:numId="8">
    <w:abstractNumId w:val="17"/>
  </w:num>
  <w:num w:numId="9">
    <w:abstractNumId w:val="8"/>
  </w:num>
  <w:num w:numId="10">
    <w:abstractNumId w:val="7"/>
  </w:num>
  <w:num w:numId="11">
    <w:abstractNumId w:val="15"/>
  </w:num>
  <w:num w:numId="12">
    <w:abstractNumId w:val="5"/>
  </w:num>
  <w:num w:numId="13">
    <w:abstractNumId w:val="21"/>
  </w:num>
  <w:num w:numId="14">
    <w:abstractNumId w:val="1"/>
  </w:num>
  <w:num w:numId="15">
    <w:abstractNumId w:val="16"/>
  </w:num>
  <w:num w:numId="16">
    <w:abstractNumId w:val="4"/>
  </w:num>
  <w:num w:numId="17">
    <w:abstractNumId w:val="6"/>
  </w:num>
  <w:num w:numId="18">
    <w:abstractNumId w:val="9"/>
  </w:num>
  <w:num w:numId="19">
    <w:abstractNumId w:val="20"/>
  </w:num>
  <w:num w:numId="20">
    <w:abstractNumId w:val="0"/>
  </w:num>
  <w:num w:numId="21">
    <w:abstractNumId w:val="18"/>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34E10"/>
    <w:rsid w:val="000401E3"/>
    <w:rsid w:val="000A1E4B"/>
    <w:rsid w:val="000C1EB9"/>
    <w:rsid w:val="000D6814"/>
    <w:rsid w:val="000E7908"/>
    <w:rsid w:val="001021E4"/>
    <w:rsid w:val="00103D14"/>
    <w:rsid w:val="00152DAF"/>
    <w:rsid w:val="00176454"/>
    <w:rsid w:val="001810B2"/>
    <w:rsid w:val="00185727"/>
    <w:rsid w:val="001B369D"/>
    <w:rsid w:val="001E6136"/>
    <w:rsid w:val="001E78F7"/>
    <w:rsid w:val="00213D5D"/>
    <w:rsid w:val="00245CDB"/>
    <w:rsid w:val="00263199"/>
    <w:rsid w:val="00283364"/>
    <w:rsid w:val="002B08AA"/>
    <w:rsid w:val="002B36B7"/>
    <w:rsid w:val="002C4A5C"/>
    <w:rsid w:val="002D5CF4"/>
    <w:rsid w:val="002E58CE"/>
    <w:rsid w:val="002F046F"/>
    <w:rsid w:val="003136CD"/>
    <w:rsid w:val="003172EE"/>
    <w:rsid w:val="00327619"/>
    <w:rsid w:val="00332C30"/>
    <w:rsid w:val="00373598"/>
    <w:rsid w:val="003744F7"/>
    <w:rsid w:val="003A6BCB"/>
    <w:rsid w:val="00436F7E"/>
    <w:rsid w:val="00444C16"/>
    <w:rsid w:val="0045092F"/>
    <w:rsid w:val="00463AFF"/>
    <w:rsid w:val="004D3B43"/>
    <w:rsid w:val="005009EC"/>
    <w:rsid w:val="00516743"/>
    <w:rsid w:val="00546BA2"/>
    <w:rsid w:val="005734A9"/>
    <w:rsid w:val="005A3DAF"/>
    <w:rsid w:val="005A7670"/>
    <w:rsid w:val="005B0743"/>
    <w:rsid w:val="005C7E98"/>
    <w:rsid w:val="005D3BE1"/>
    <w:rsid w:val="005F75C7"/>
    <w:rsid w:val="00644F17"/>
    <w:rsid w:val="0066462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22DD9"/>
    <w:rsid w:val="009550EC"/>
    <w:rsid w:val="009823D4"/>
    <w:rsid w:val="00985F0A"/>
    <w:rsid w:val="009B7BD9"/>
    <w:rsid w:val="009C5468"/>
    <w:rsid w:val="009E4939"/>
    <w:rsid w:val="00A84483"/>
    <w:rsid w:val="00AF3AF9"/>
    <w:rsid w:val="00B26818"/>
    <w:rsid w:val="00B41D88"/>
    <w:rsid w:val="00B50676"/>
    <w:rsid w:val="00B569DF"/>
    <w:rsid w:val="00B833F6"/>
    <w:rsid w:val="00BB1DED"/>
    <w:rsid w:val="00BB2726"/>
    <w:rsid w:val="00BC409F"/>
    <w:rsid w:val="00BC6FF2"/>
    <w:rsid w:val="00BE4E13"/>
    <w:rsid w:val="00C300A1"/>
    <w:rsid w:val="00C45194"/>
    <w:rsid w:val="00CA0F01"/>
    <w:rsid w:val="00CE10EA"/>
    <w:rsid w:val="00D2039D"/>
    <w:rsid w:val="00D53CBD"/>
    <w:rsid w:val="00D5592E"/>
    <w:rsid w:val="00D732DC"/>
    <w:rsid w:val="00D857AE"/>
    <w:rsid w:val="00DC012F"/>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9384F-2DAA-46FF-9BB0-18135764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paragraph" w:styleId="5">
    <w:name w:val="heading 5"/>
    <w:basedOn w:val="a"/>
    <w:next w:val="a"/>
    <w:link w:val="50"/>
    <w:qFormat/>
    <w:rsid w:val="009550EC"/>
    <w:pPr>
      <w:keepNext/>
      <w:widowControl/>
      <w:autoSpaceDE/>
      <w:autoSpaceDN/>
      <w:ind w:firstLine="720"/>
      <w:jc w:val="both"/>
      <w:outlineLvl w:val="4"/>
    </w:pPr>
    <w:rPr>
      <w:b/>
      <w:sz w:val="28"/>
      <w:szCs w:val="24"/>
      <w:lang w:val="ru-RU" w:eastAsia="ru-RU"/>
    </w:rPr>
  </w:style>
  <w:style w:type="paragraph" w:styleId="6">
    <w:name w:val="heading 6"/>
    <w:basedOn w:val="a"/>
    <w:next w:val="a"/>
    <w:link w:val="60"/>
    <w:qFormat/>
    <w:rsid w:val="009550EC"/>
    <w:pPr>
      <w:widowControl/>
      <w:autoSpaceDE/>
      <w:autoSpaceDN/>
      <w:spacing w:before="240" w:after="60"/>
      <w:outlineLvl w:val="5"/>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833F6"/>
    <w:rPr>
      <w:rFonts w:ascii="Tahoma" w:hAnsi="Tahoma" w:cs="Tahoma"/>
      <w:sz w:val="16"/>
      <w:szCs w:val="16"/>
    </w:rPr>
  </w:style>
  <w:style w:type="character" w:customStyle="1" w:styleId="aa">
    <w:name w:val="Текст выноски Знак"/>
    <w:basedOn w:val="a0"/>
    <w:link w:val="a9"/>
    <w:uiPriority w:val="99"/>
    <w:semiHidden/>
    <w:rsid w:val="00B833F6"/>
    <w:rPr>
      <w:rFonts w:ascii="Tahoma" w:eastAsia="Times New Roman" w:hAnsi="Tahoma" w:cs="Tahoma"/>
      <w:sz w:val="16"/>
      <w:szCs w:val="16"/>
      <w:lang w:val="kk-KZ" w:eastAsia="en-US"/>
    </w:rPr>
  </w:style>
  <w:style w:type="character" w:customStyle="1" w:styleId="50">
    <w:name w:val="Заголовок 5 Знак"/>
    <w:basedOn w:val="a0"/>
    <w:link w:val="5"/>
    <w:rsid w:val="009550EC"/>
    <w:rPr>
      <w:rFonts w:ascii="Times New Roman" w:eastAsia="Times New Roman" w:hAnsi="Times New Roman" w:cs="Times New Roman"/>
      <w:b/>
      <w:sz w:val="28"/>
      <w:szCs w:val="24"/>
    </w:rPr>
  </w:style>
  <w:style w:type="character" w:customStyle="1" w:styleId="60">
    <w:name w:val="Заголовок 6 Знак"/>
    <w:basedOn w:val="a0"/>
    <w:link w:val="6"/>
    <w:rsid w:val="009550EC"/>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_________Microsoft_Word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2761</Words>
  <Characters>15738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cp:lastModifiedBy>
  <cp:revision>13</cp:revision>
  <dcterms:created xsi:type="dcterms:W3CDTF">2022-09-28T07:59:00Z</dcterms:created>
  <dcterms:modified xsi:type="dcterms:W3CDTF">2024-09-23T14:55:00Z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